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10D6" w:rsidRDefault="000922B6">
      <w:pPr>
        <w:jc w:val="center"/>
        <w:rPr>
          <w:b/>
          <w:sz w:val="28"/>
          <w:szCs w:val="28"/>
        </w:rPr>
      </w:pPr>
      <w:r>
        <w:rPr>
          <w:b/>
          <w:sz w:val="28"/>
          <w:szCs w:val="28"/>
        </w:rPr>
        <w:t>Федеральное государственное образовательное бюджетное</w:t>
      </w:r>
    </w:p>
    <w:p w:rsidR="006510D6" w:rsidRDefault="000922B6">
      <w:pPr>
        <w:jc w:val="center"/>
        <w:rPr>
          <w:b/>
          <w:sz w:val="28"/>
          <w:szCs w:val="28"/>
        </w:rPr>
      </w:pPr>
      <w:r>
        <w:rPr>
          <w:b/>
          <w:sz w:val="28"/>
          <w:szCs w:val="28"/>
        </w:rPr>
        <w:t>учреждение высшего образования</w:t>
      </w:r>
    </w:p>
    <w:p w:rsidR="006510D6" w:rsidRDefault="000922B6">
      <w:pPr>
        <w:jc w:val="center"/>
        <w:rPr>
          <w:b/>
          <w:sz w:val="28"/>
          <w:szCs w:val="28"/>
        </w:rPr>
      </w:pPr>
      <w:r>
        <w:rPr>
          <w:b/>
          <w:sz w:val="28"/>
          <w:szCs w:val="28"/>
        </w:rPr>
        <w:t>«ФИНАНСОВЫЙ УНИВЕРСИТЕТ ПРИ ПРАВИТЕЛЬСТВЕ</w:t>
      </w:r>
    </w:p>
    <w:p w:rsidR="006510D6" w:rsidRDefault="000922B6">
      <w:pPr>
        <w:jc w:val="center"/>
        <w:rPr>
          <w:b/>
          <w:sz w:val="28"/>
          <w:szCs w:val="28"/>
        </w:rPr>
      </w:pPr>
      <w:r>
        <w:rPr>
          <w:b/>
          <w:sz w:val="28"/>
          <w:szCs w:val="28"/>
        </w:rPr>
        <w:t>РОССИЙСКОЙ ФЕДЕРАЦИИ»</w:t>
      </w:r>
    </w:p>
    <w:p w:rsidR="006510D6" w:rsidRDefault="000922B6">
      <w:pPr>
        <w:jc w:val="center"/>
        <w:rPr>
          <w:b/>
          <w:sz w:val="28"/>
          <w:szCs w:val="28"/>
          <w:lang w:val="x-none"/>
        </w:rPr>
      </w:pPr>
      <w:r>
        <w:rPr>
          <w:b/>
          <w:sz w:val="28"/>
          <w:szCs w:val="28"/>
          <w:lang w:val="x-none"/>
        </w:rPr>
        <w:t>(Финансовый университет)</w:t>
      </w:r>
    </w:p>
    <w:p w:rsidR="006510D6" w:rsidRDefault="006510D6">
      <w:pPr>
        <w:jc w:val="both"/>
        <w:rPr>
          <w:sz w:val="28"/>
          <w:szCs w:val="28"/>
        </w:rPr>
      </w:pPr>
    </w:p>
    <w:p w:rsidR="006510D6" w:rsidRDefault="000922B6">
      <w:pPr>
        <w:jc w:val="center"/>
        <w:rPr>
          <w:b/>
          <w:sz w:val="28"/>
          <w:szCs w:val="28"/>
        </w:rPr>
      </w:pPr>
      <w:r>
        <w:rPr>
          <w:b/>
          <w:sz w:val="28"/>
          <w:szCs w:val="28"/>
        </w:rPr>
        <w:t>Кафедра «Государственное и муниципальное управление»</w:t>
      </w:r>
    </w:p>
    <w:p w:rsidR="006510D6" w:rsidRDefault="000922B6">
      <w:pPr>
        <w:jc w:val="center"/>
        <w:rPr>
          <w:b/>
          <w:sz w:val="28"/>
          <w:szCs w:val="28"/>
        </w:rPr>
      </w:pPr>
      <w:r>
        <w:rPr>
          <w:b/>
          <w:sz w:val="28"/>
          <w:szCs w:val="28"/>
        </w:rPr>
        <w:t>Факультета «Высшая школа управления»</w:t>
      </w:r>
    </w:p>
    <w:tbl>
      <w:tblPr>
        <w:tblW w:w="5000" w:type="pct"/>
        <w:tblInd w:w="-459" w:type="dxa"/>
        <w:tblLayout w:type="fixed"/>
        <w:tblLook w:val="04A0" w:firstRow="1" w:lastRow="0" w:firstColumn="1" w:lastColumn="0" w:noHBand="0" w:noVBand="1"/>
      </w:tblPr>
      <w:tblGrid>
        <w:gridCol w:w="5446"/>
        <w:gridCol w:w="4975"/>
      </w:tblGrid>
      <w:tr w:rsidR="006510D6">
        <w:tc>
          <w:tcPr>
            <w:tcW w:w="5333" w:type="dxa"/>
            <w:shd w:val="clear" w:color="auto" w:fill="auto"/>
          </w:tcPr>
          <w:p w:rsidR="006510D6" w:rsidRDefault="006510D6">
            <w:pPr>
              <w:jc w:val="center"/>
              <w:rPr>
                <w:rFonts w:eastAsia="Calibri"/>
                <w:sz w:val="28"/>
                <w:szCs w:val="28"/>
                <w:lang w:eastAsia="en-US"/>
              </w:rPr>
            </w:pPr>
          </w:p>
          <w:p w:rsidR="006510D6" w:rsidRDefault="006510D6">
            <w:pPr>
              <w:jc w:val="both"/>
              <w:rPr>
                <w:rFonts w:eastAsia="Calibri"/>
                <w:sz w:val="28"/>
                <w:szCs w:val="28"/>
                <w:lang w:eastAsia="en-US"/>
              </w:rPr>
            </w:pPr>
          </w:p>
        </w:tc>
        <w:tc>
          <w:tcPr>
            <w:tcW w:w="4871" w:type="dxa"/>
            <w:shd w:val="clear" w:color="auto" w:fill="auto"/>
          </w:tcPr>
          <w:p w:rsidR="006510D6" w:rsidRDefault="006510D6">
            <w:pPr>
              <w:rPr>
                <w:rFonts w:eastAsia="Calibri"/>
                <w:sz w:val="28"/>
                <w:szCs w:val="28"/>
                <w:lang w:eastAsia="en-US"/>
              </w:rPr>
            </w:pPr>
          </w:p>
          <w:p w:rsidR="006510D6" w:rsidRDefault="000922B6">
            <w:pPr>
              <w:ind w:left="1061"/>
              <w:rPr>
                <w:rFonts w:eastAsia="Calibri"/>
                <w:sz w:val="28"/>
                <w:szCs w:val="28"/>
                <w:lang w:eastAsia="en-US"/>
              </w:rPr>
            </w:pPr>
            <w:r>
              <w:rPr>
                <w:rFonts w:eastAsia="Calibri"/>
                <w:sz w:val="28"/>
                <w:szCs w:val="28"/>
                <w:lang w:eastAsia="en-US"/>
              </w:rPr>
              <w:t>УТВЕРЖДАЮ</w:t>
            </w:r>
          </w:p>
          <w:p w:rsidR="006510D6" w:rsidRDefault="000922B6">
            <w:pPr>
              <w:ind w:left="1061"/>
              <w:rPr>
                <w:rFonts w:eastAsia="Calibri"/>
                <w:sz w:val="28"/>
                <w:szCs w:val="28"/>
                <w:lang w:eastAsia="en-US"/>
              </w:rPr>
            </w:pPr>
            <w:r>
              <w:rPr>
                <w:rFonts w:eastAsia="Calibri"/>
                <w:sz w:val="28"/>
                <w:szCs w:val="28"/>
                <w:lang w:eastAsia="en-US"/>
              </w:rPr>
              <w:t>Проректор по учебной и</w:t>
            </w:r>
          </w:p>
          <w:p w:rsidR="006510D6" w:rsidRDefault="000922B6">
            <w:pPr>
              <w:ind w:left="1061"/>
              <w:rPr>
                <w:rFonts w:eastAsia="Calibri"/>
                <w:sz w:val="28"/>
                <w:szCs w:val="28"/>
                <w:lang w:eastAsia="en-US"/>
              </w:rPr>
            </w:pPr>
            <w:r>
              <w:rPr>
                <w:rFonts w:eastAsia="Calibri"/>
                <w:sz w:val="28"/>
                <w:szCs w:val="28"/>
                <w:lang w:eastAsia="en-US"/>
              </w:rPr>
              <w:t>методической работе</w:t>
            </w:r>
          </w:p>
          <w:p w:rsidR="006510D6" w:rsidRDefault="006510D6">
            <w:pPr>
              <w:ind w:left="1061"/>
              <w:rPr>
                <w:rFonts w:eastAsia="Calibri"/>
                <w:sz w:val="28"/>
                <w:szCs w:val="28"/>
                <w:lang w:eastAsia="en-US"/>
              </w:rPr>
            </w:pPr>
          </w:p>
          <w:p w:rsidR="006510D6" w:rsidRDefault="000922B6">
            <w:pPr>
              <w:ind w:left="1061"/>
              <w:rPr>
                <w:rFonts w:eastAsia="Calibri"/>
                <w:sz w:val="28"/>
                <w:szCs w:val="28"/>
                <w:lang w:eastAsia="en-US"/>
              </w:rPr>
            </w:pPr>
            <w:r>
              <w:rPr>
                <w:rFonts w:eastAsia="Calibri"/>
                <w:sz w:val="28"/>
                <w:szCs w:val="28"/>
                <w:lang w:eastAsia="en-US"/>
              </w:rPr>
              <w:t>____________ Е.А. Каменева</w:t>
            </w:r>
          </w:p>
          <w:p w:rsidR="006510D6" w:rsidRDefault="006510D6">
            <w:pPr>
              <w:ind w:left="1061"/>
              <w:rPr>
                <w:rFonts w:eastAsia="Calibri"/>
                <w:sz w:val="28"/>
                <w:szCs w:val="28"/>
                <w:lang w:eastAsia="en-US"/>
              </w:rPr>
            </w:pPr>
          </w:p>
          <w:p w:rsidR="006510D6" w:rsidRDefault="000922B6">
            <w:pPr>
              <w:ind w:left="1061"/>
              <w:rPr>
                <w:rFonts w:eastAsia="Calibri"/>
                <w:sz w:val="28"/>
                <w:szCs w:val="28"/>
                <w:lang w:eastAsia="en-US"/>
              </w:rPr>
            </w:pPr>
            <w:r>
              <w:rPr>
                <w:rFonts w:eastAsia="Calibri"/>
                <w:sz w:val="28"/>
                <w:szCs w:val="28"/>
                <w:lang w:eastAsia="en-US"/>
              </w:rPr>
              <w:t>«</w:t>
            </w:r>
            <w:r w:rsidR="008A2911">
              <w:rPr>
                <w:rFonts w:eastAsia="Calibri"/>
                <w:sz w:val="28"/>
                <w:szCs w:val="28"/>
                <w:lang w:eastAsia="en-US"/>
              </w:rPr>
              <w:t>07</w:t>
            </w:r>
            <w:r>
              <w:rPr>
                <w:rFonts w:eastAsia="Calibri"/>
                <w:sz w:val="28"/>
                <w:szCs w:val="28"/>
                <w:lang w:eastAsia="en-US"/>
              </w:rPr>
              <w:t>»</w:t>
            </w:r>
            <w:r w:rsidR="008A2911">
              <w:rPr>
                <w:rFonts w:eastAsia="Calibri"/>
                <w:sz w:val="28"/>
                <w:szCs w:val="28"/>
                <w:lang w:eastAsia="en-US"/>
              </w:rPr>
              <w:t xml:space="preserve"> марта </w:t>
            </w:r>
            <w:r>
              <w:rPr>
                <w:rFonts w:eastAsia="Calibri"/>
                <w:sz w:val="28"/>
                <w:szCs w:val="28"/>
                <w:lang w:eastAsia="en-US"/>
              </w:rPr>
              <w:t>2023 г.</w:t>
            </w:r>
          </w:p>
          <w:p w:rsidR="006510D6" w:rsidRDefault="006510D6">
            <w:pPr>
              <w:rPr>
                <w:rFonts w:eastAsia="Calibri"/>
                <w:sz w:val="28"/>
                <w:szCs w:val="28"/>
                <w:lang w:eastAsia="en-US"/>
              </w:rPr>
            </w:pPr>
          </w:p>
        </w:tc>
      </w:tr>
    </w:tbl>
    <w:p w:rsidR="006510D6" w:rsidRDefault="006510D6">
      <w:pPr>
        <w:shd w:val="clear" w:color="auto" w:fill="FFFFFF"/>
        <w:jc w:val="center"/>
        <w:rPr>
          <w:sz w:val="28"/>
          <w:szCs w:val="28"/>
        </w:rPr>
      </w:pPr>
    </w:p>
    <w:p w:rsidR="006510D6" w:rsidRDefault="006510D6">
      <w:pPr>
        <w:shd w:val="clear" w:color="auto" w:fill="FFFFFF"/>
        <w:rPr>
          <w:b/>
          <w:sz w:val="28"/>
          <w:szCs w:val="28"/>
        </w:rPr>
      </w:pPr>
    </w:p>
    <w:p w:rsidR="006510D6" w:rsidRDefault="006510D6">
      <w:pPr>
        <w:shd w:val="clear" w:color="auto" w:fill="FFFFFF"/>
        <w:jc w:val="center"/>
        <w:rPr>
          <w:b/>
          <w:sz w:val="28"/>
          <w:szCs w:val="28"/>
        </w:rPr>
      </w:pPr>
    </w:p>
    <w:p w:rsidR="006510D6" w:rsidRDefault="000922B6">
      <w:pPr>
        <w:shd w:val="clear" w:color="auto" w:fill="FFFFFF"/>
        <w:jc w:val="center"/>
        <w:rPr>
          <w:b/>
          <w:sz w:val="28"/>
          <w:szCs w:val="28"/>
        </w:rPr>
      </w:pPr>
      <w:r>
        <w:rPr>
          <w:b/>
          <w:sz w:val="28"/>
          <w:szCs w:val="28"/>
        </w:rPr>
        <w:t>Квасов И.А., Красюкова Н.Л., Панина О.В.</w:t>
      </w:r>
    </w:p>
    <w:p w:rsidR="006510D6" w:rsidRDefault="006510D6">
      <w:pPr>
        <w:shd w:val="clear" w:color="auto" w:fill="FFFFFF"/>
        <w:jc w:val="center"/>
        <w:rPr>
          <w:b/>
          <w:bCs/>
          <w:sz w:val="28"/>
          <w:szCs w:val="28"/>
        </w:rPr>
      </w:pPr>
    </w:p>
    <w:p w:rsidR="006510D6" w:rsidRDefault="000922B6">
      <w:pPr>
        <w:shd w:val="clear" w:color="auto" w:fill="FFFFFF"/>
        <w:jc w:val="center"/>
        <w:rPr>
          <w:b/>
          <w:bCs/>
          <w:spacing w:val="-3"/>
          <w:sz w:val="28"/>
          <w:szCs w:val="32"/>
        </w:rPr>
      </w:pPr>
      <w:r>
        <w:rPr>
          <w:b/>
          <w:bCs/>
          <w:spacing w:val="-3"/>
          <w:sz w:val="28"/>
          <w:szCs w:val="32"/>
        </w:rPr>
        <w:t>ГОСУДАРСТВЕННЫЕ ИНСТРУМЕНТЫ СТИМУЛИРОВАНИЯ ИНВЕСТИЦИИ</w:t>
      </w:r>
    </w:p>
    <w:p w:rsidR="006510D6" w:rsidRDefault="006510D6">
      <w:pPr>
        <w:shd w:val="clear" w:color="auto" w:fill="FFFFFF"/>
        <w:jc w:val="center"/>
        <w:rPr>
          <w:b/>
          <w:bCs/>
          <w:spacing w:val="-3"/>
          <w:sz w:val="28"/>
          <w:szCs w:val="28"/>
        </w:rPr>
      </w:pPr>
    </w:p>
    <w:p w:rsidR="006510D6" w:rsidRDefault="000922B6">
      <w:pPr>
        <w:shd w:val="clear" w:color="auto" w:fill="FFFFFF"/>
        <w:jc w:val="center"/>
      </w:pPr>
      <w:r>
        <w:rPr>
          <w:b/>
          <w:bCs/>
          <w:spacing w:val="-3"/>
          <w:sz w:val="28"/>
          <w:szCs w:val="28"/>
        </w:rPr>
        <w:t>Рабочая программа дисциплины</w:t>
      </w:r>
    </w:p>
    <w:p w:rsidR="006510D6" w:rsidRDefault="006510D6">
      <w:pPr>
        <w:shd w:val="clear" w:color="auto" w:fill="FFFFFF"/>
        <w:spacing w:line="322" w:lineRule="exact"/>
        <w:jc w:val="center"/>
        <w:rPr>
          <w:spacing w:val="-2"/>
          <w:sz w:val="28"/>
          <w:szCs w:val="28"/>
        </w:rPr>
      </w:pPr>
    </w:p>
    <w:p w:rsidR="006510D6" w:rsidRDefault="000922B6">
      <w:pPr>
        <w:jc w:val="center"/>
        <w:rPr>
          <w:sz w:val="28"/>
          <w:szCs w:val="28"/>
        </w:rPr>
      </w:pPr>
      <w:r>
        <w:rPr>
          <w:sz w:val="28"/>
          <w:szCs w:val="28"/>
        </w:rPr>
        <w:t xml:space="preserve">для студентов, обучающихся по направлению подготовки </w:t>
      </w:r>
    </w:p>
    <w:p w:rsidR="006510D6" w:rsidRDefault="000922B6">
      <w:pPr>
        <w:jc w:val="center"/>
        <w:rPr>
          <w:sz w:val="28"/>
          <w:szCs w:val="28"/>
        </w:rPr>
      </w:pPr>
      <w:r>
        <w:rPr>
          <w:bCs/>
          <w:sz w:val="28"/>
          <w:szCs w:val="28"/>
        </w:rPr>
        <w:t xml:space="preserve">38.03.04 </w:t>
      </w:r>
      <w:r>
        <w:rPr>
          <w:sz w:val="28"/>
          <w:szCs w:val="28"/>
        </w:rPr>
        <w:t>«Государственное и муниципальное управление»</w:t>
      </w:r>
    </w:p>
    <w:p w:rsidR="006510D6" w:rsidRDefault="000922B6">
      <w:pPr>
        <w:spacing w:before="120"/>
        <w:jc w:val="center"/>
        <w:rPr>
          <w:rFonts w:eastAsia="Calibri"/>
          <w:iCs/>
          <w:sz w:val="28"/>
          <w:szCs w:val="28"/>
          <w:lang w:eastAsia="zh-CN"/>
        </w:rPr>
      </w:pPr>
      <w:r>
        <w:rPr>
          <w:rFonts w:eastAsia="Calibri"/>
          <w:iCs/>
          <w:sz w:val="28"/>
          <w:szCs w:val="28"/>
          <w:lang w:eastAsia="zh-CN"/>
        </w:rPr>
        <w:t>ОП «Государственное и муниципальное управление»</w:t>
      </w:r>
    </w:p>
    <w:p w:rsidR="006510D6" w:rsidRDefault="006510D6">
      <w:pPr>
        <w:jc w:val="center"/>
        <w:rPr>
          <w:rFonts w:eastAsia="Calibri"/>
          <w:sz w:val="28"/>
          <w:szCs w:val="28"/>
          <w:lang w:eastAsia="zh-CN"/>
        </w:rPr>
      </w:pPr>
    </w:p>
    <w:p w:rsidR="006510D6" w:rsidRDefault="006510D6">
      <w:pPr>
        <w:jc w:val="center"/>
        <w:rPr>
          <w:rFonts w:eastAsia="Calibri"/>
          <w:i/>
          <w:iCs/>
          <w:lang w:eastAsia="zh-CN"/>
        </w:rPr>
      </w:pPr>
    </w:p>
    <w:p w:rsidR="006510D6" w:rsidRDefault="006510D6">
      <w:pPr>
        <w:jc w:val="center"/>
        <w:rPr>
          <w:rFonts w:eastAsia="Calibri"/>
          <w:i/>
          <w:iCs/>
          <w:lang w:eastAsia="zh-CN"/>
        </w:rPr>
      </w:pPr>
    </w:p>
    <w:p w:rsidR="006510D6" w:rsidRDefault="006510D6">
      <w:pPr>
        <w:jc w:val="center"/>
        <w:rPr>
          <w:rFonts w:eastAsia="Calibri"/>
          <w:i/>
          <w:iCs/>
          <w:lang w:eastAsia="zh-CN"/>
        </w:rPr>
      </w:pPr>
    </w:p>
    <w:p w:rsidR="006510D6" w:rsidRDefault="006510D6">
      <w:pPr>
        <w:jc w:val="center"/>
        <w:rPr>
          <w:rFonts w:eastAsia="Calibri"/>
          <w:i/>
          <w:iCs/>
          <w:lang w:eastAsia="zh-CN"/>
        </w:rPr>
      </w:pPr>
    </w:p>
    <w:p w:rsidR="006510D6" w:rsidRDefault="000922B6">
      <w:pPr>
        <w:spacing w:after="80"/>
        <w:jc w:val="center"/>
        <w:rPr>
          <w:i/>
          <w:sz w:val="24"/>
          <w:szCs w:val="24"/>
        </w:rPr>
      </w:pPr>
      <w:r>
        <w:rPr>
          <w:rFonts w:eastAsia="SimSun"/>
          <w:bCs/>
          <w:i/>
          <w:sz w:val="24"/>
          <w:szCs w:val="24"/>
          <w:lang w:eastAsia="ar-SA"/>
        </w:rPr>
        <w:t>Р</w:t>
      </w:r>
      <w:r>
        <w:rPr>
          <w:rFonts w:eastAsia="SimSun"/>
          <w:i/>
          <w:sz w:val="24"/>
          <w:szCs w:val="24"/>
          <w:lang w:eastAsia="ar-SA"/>
        </w:rPr>
        <w:t>екомендовано Ученым советом Факультета «Высшая школа управления»</w:t>
      </w:r>
    </w:p>
    <w:p w:rsidR="006510D6" w:rsidRDefault="000922B6">
      <w:pPr>
        <w:ind w:firstLine="709"/>
        <w:jc w:val="center"/>
        <w:rPr>
          <w:i/>
          <w:sz w:val="24"/>
          <w:szCs w:val="24"/>
        </w:rPr>
      </w:pPr>
      <w:r>
        <w:rPr>
          <w:rFonts w:eastAsia="SimSun"/>
          <w:bCs/>
          <w:i/>
          <w:sz w:val="24"/>
          <w:szCs w:val="24"/>
          <w:lang w:eastAsia="ar-SA"/>
        </w:rPr>
        <w:t>(протокол № 27 от 28 февраля 2023 г.)</w:t>
      </w:r>
    </w:p>
    <w:p w:rsidR="006510D6" w:rsidRDefault="006510D6">
      <w:pPr>
        <w:ind w:firstLine="709"/>
        <w:jc w:val="center"/>
        <w:rPr>
          <w:rFonts w:eastAsia="SimSun"/>
          <w:bCs/>
          <w:i/>
          <w:sz w:val="24"/>
          <w:szCs w:val="24"/>
          <w:lang w:eastAsia="ar-SA"/>
        </w:rPr>
      </w:pPr>
    </w:p>
    <w:p w:rsidR="006510D6" w:rsidRDefault="000922B6">
      <w:pPr>
        <w:jc w:val="center"/>
        <w:rPr>
          <w:i/>
          <w:sz w:val="24"/>
          <w:szCs w:val="24"/>
        </w:rPr>
      </w:pPr>
      <w:r>
        <w:rPr>
          <w:rFonts w:eastAsia="SimSun"/>
          <w:bCs/>
          <w:i/>
          <w:sz w:val="24"/>
          <w:szCs w:val="24"/>
          <w:lang w:eastAsia="ar-SA"/>
        </w:rPr>
        <w:t>Одобрено кафедрой «Государственное и муниципальное управление»</w:t>
      </w:r>
    </w:p>
    <w:p w:rsidR="006510D6" w:rsidRDefault="000922B6">
      <w:pPr>
        <w:jc w:val="center"/>
        <w:rPr>
          <w:i/>
          <w:sz w:val="24"/>
          <w:szCs w:val="24"/>
        </w:rPr>
      </w:pPr>
      <w:r>
        <w:rPr>
          <w:rFonts w:eastAsia="SimSun"/>
          <w:bCs/>
          <w:i/>
          <w:sz w:val="24"/>
          <w:szCs w:val="24"/>
          <w:lang w:eastAsia="ar-SA"/>
        </w:rPr>
        <w:t>Факультета «Высшая школа управления»</w:t>
      </w:r>
    </w:p>
    <w:p w:rsidR="006510D6" w:rsidRDefault="000922B6">
      <w:pPr>
        <w:spacing w:after="80"/>
        <w:jc w:val="center"/>
        <w:rPr>
          <w:i/>
          <w:sz w:val="24"/>
          <w:szCs w:val="24"/>
        </w:rPr>
      </w:pPr>
      <w:r>
        <w:rPr>
          <w:rFonts w:eastAsia="SimSun"/>
          <w:bCs/>
          <w:i/>
          <w:sz w:val="24"/>
          <w:szCs w:val="24"/>
          <w:lang w:eastAsia="ar-SA"/>
        </w:rPr>
        <w:t>(протокол № 9 от 14 февраля 2023 г.)</w:t>
      </w:r>
    </w:p>
    <w:p w:rsidR="006510D6" w:rsidRDefault="006510D6">
      <w:pPr>
        <w:jc w:val="center"/>
        <w:rPr>
          <w:rFonts w:eastAsia="Calibri"/>
          <w:i/>
          <w:iCs/>
          <w:sz w:val="24"/>
          <w:szCs w:val="24"/>
          <w:lang w:eastAsia="zh-CN"/>
        </w:rPr>
      </w:pPr>
    </w:p>
    <w:p w:rsidR="006510D6" w:rsidRDefault="006510D6">
      <w:pPr>
        <w:jc w:val="center"/>
        <w:rPr>
          <w:i/>
          <w:sz w:val="28"/>
          <w:szCs w:val="28"/>
        </w:rPr>
      </w:pPr>
    </w:p>
    <w:p w:rsidR="006510D6" w:rsidRDefault="006510D6">
      <w:pPr>
        <w:jc w:val="center"/>
        <w:rPr>
          <w:i/>
          <w:sz w:val="28"/>
          <w:szCs w:val="28"/>
        </w:rPr>
      </w:pPr>
    </w:p>
    <w:p w:rsidR="006510D6" w:rsidRDefault="000922B6">
      <w:pPr>
        <w:jc w:val="center"/>
        <w:rPr>
          <w:b/>
          <w:sz w:val="28"/>
          <w:szCs w:val="28"/>
        </w:rPr>
      </w:pPr>
      <w:r>
        <w:rPr>
          <w:b/>
          <w:sz w:val="28"/>
          <w:szCs w:val="28"/>
        </w:rPr>
        <w:t>Москва 2023</w:t>
      </w:r>
    </w:p>
    <w:sdt>
      <w:sdtPr>
        <w:rPr>
          <w:rFonts w:ascii="Times New Roman" w:eastAsia="Times New Roman" w:hAnsi="Times New Roman" w:cs="Times New Roman"/>
          <w:color w:val="auto"/>
          <w:sz w:val="20"/>
          <w:szCs w:val="20"/>
        </w:rPr>
        <w:id w:val="654802583"/>
        <w:docPartObj>
          <w:docPartGallery w:val="Table of Contents"/>
          <w:docPartUnique/>
        </w:docPartObj>
      </w:sdtPr>
      <w:sdtEndPr/>
      <w:sdtContent>
        <w:p w:rsidR="006510D6" w:rsidRDefault="000922B6">
          <w:pPr>
            <w:pStyle w:val="aff0"/>
            <w:jc w:val="center"/>
            <w:rPr>
              <w:rFonts w:ascii="Times New Roman" w:hAnsi="Times New Roman" w:cs="Times New Roman"/>
              <w:b/>
              <w:bCs/>
              <w:color w:val="auto"/>
              <w:sz w:val="24"/>
              <w:szCs w:val="24"/>
            </w:rPr>
          </w:pPr>
          <w:r>
            <w:br w:type="page"/>
          </w:r>
          <w:r>
            <w:rPr>
              <w:rFonts w:ascii="Times New Roman" w:hAnsi="Times New Roman" w:cs="Times New Roman"/>
              <w:b/>
              <w:bCs/>
              <w:color w:val="auto"/>
              <w:sz w:val="24"/>
              <w:szCs w:val="24"/>
            </w:rPr>
            <w:lastRenderedPageBreak/>
            <w:t>Оглавление</w:t>
          </w:r>
        </w:p>
        <w:p w:rsidR="006510D6" w:rsidRDefault="000922B6">
          <w:pPr>
            <w:pStyle w:val="15"/>
            <w:tabs>
              <w:tab w:val="right" w:leader="dot" w:pos="10195"/>
            </w:tabs>
            <w:jc w:val="both"/>
            <w:rPr>
              <w:rFonts w:eastAsiaTheme="minorEastAsia"/>
              <w:sz w:val="24"/>
              <w:szCs w:val="24"/>
            </w:rPr>
          </w:pPr>
          <w:r>
            <w:fldChar w:fldCharType="begin"/>
          </w:r>
          <w:r>
            <w:rPr>
              <w:webHidden/>
              <w:sz w:val="24"/>
              <w:szCs w:val="24"/>
            </w:rPr>
            <w:instrText xml:space="preserve"> TOC \z \o "1-3" \u \h</w:instrText>
          </w:r>
          <w:r>
            <w:rPr>
              <w:sz w:val="24"/>
              <w:szCs w:val="24"/>
            </w:rPr>
            <w:fldChar w:fldCharType="separate"/>
          </w:r>
          <w:hyperlink w:anchor="_Toc122367243">
            <w:r>
              <w:rPr>
                <w:webHidden/>
                <w:sz w:val="24"/>
                <w:szCs w:val="24"/>
              </w:rPr>
              <w:t>1. Наименование дисциплины</w:t>
            </w:r>
            <w:r>
              <w:rPr>
                <w:webHidden/>
              </w:rPr>
              <w:fldChar w:fldCharType="begin"/>
            </w:r>
            <w:r>
              <w:rPr>
                <w:webHidden/>
              </w:rPr>
              <w:instrText>PAGEREF _Toc122367243 \h</w:instrText>
            </w:r>
            <w:r>
              <w:rPr>
                <w:webHidden/>
              </w:rPr>
            </w:r>
            <w:r>
              <w:rPr>
                <w:webHidden/>
              </w:rPr>
              <w:fldChar w:fldCharType="separate"/>
            </w:r>
            <w:r>
              <w:rPr>
                <w:sz w:val="24"/>
                <w:szCs w:val="24"/>
              </w:rPr>
              <w:tab/>
              <w:t>3</w:t>
            </w:r>
            <w:r>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44">
            <w:r w:rsidR="000922B6">
              <w:rPr>
                <w:webHidden/>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922B6">
              <w:rPr>
                <w:webHidden/>
              </w:rPr>
              <w:fldChar w:fldCharType="begin"/>
            </w:r>
            <w:r w:rsidR="000922B6">
              <w:rPr>
                <w:webHidden/>
              </w:rPr>
              <w:instrText>PAGEREF _Toc122367244 \h</w:instrText>
            </w:r>
            <w:r w:rsidR="000922B6">
              <w:rPr>
                <w:webHidden/>
              </w:rPr>
            </w:r>
            <w:r w:rsidR="000922B6">
              <w:rPr>
                <w:webHidden/>
              </w:rPr>
              <w:fldChar w:fldCharType="separate"/>
            </w:r>
            <w:r w:rsidR="000922B6">
              <w:rPr>
                <w:sz w:val="24"/>
                <w:szCs w:val="24"/>
              </w:rPr>
              <w:tab/>
              <w:t>3</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45">
            <w:r w:rsidR="000922B6">
              <w:rPr>
                <w:webHidden/>
                <w:sz w:val="24"/>
                <w:szCs w:val="24"/>
              </w:rPr>
              <w:t>3. Место дисциплины в структуре образовательной программы</w:t>
            </w:r>
            <w:r w:rsidR="000922B6">
              <w:rPr>
                <w:webHidden/>
              </w:rPr>
              <w:fldChar w:fldCharType="begin"/>
            </w:r>
            <w:r w:rsidR="000922B6">
              <w:rPr>
                <w:webHidden/>
              </w:rPr>
              <w:instrText>PAGEREF _Toc122367245 \h</w:instrText>
            </w:r>
            <w:r w:rsidR="000922B6">
              <w:rPr>
                <w:webHidden/>
              </w:rPr>
            </w:r>
            <w:r w:rsidR="000922B6">
              <w:rPr>
                <w:webHidden/>
              </w:rPr>
              <w:fldChar w:fldCharType="separate"/>
            </w:r>
            <w:r w:rsidR="000922B6">
              <w:rPr>
                <w:sz w:val="24"/>
                <w:szCs w:val="24"/>
              </w:rPr>
              <w:tab/>
              <w:t>7</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46">
            <w:r w:rsidR="000922B6">
              <w:rPr>
                <w:webHidden/>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922B6">
              <w:rPr>
                <w:webHidden/>
              </w:rPr>
              <w:fldChar w:fldCharType="begin"/>
            </w:r>
            <w:r w:rsidR="000922B6">
              <w:rPr>
                <w:webHidden/>
              </w:rPr>
              <w:instrText>PAGEREF _Toc122367246 \h</w:instrText>
            </w:r>
            <w:r w:rsidR="000922B6">
              <w:rPr>
                <w:webHidden/>
              </w:rPr>
            </w:r>
            <w:r w:rsidR="000922B6">
              <w:rPr>
                <w:webHidden/>
              </w:rPr>
              <w:fldChar w:fldCharType="separate"/>
            </w:r>
            <w:r w:rsidR="000922B6">
              <w:rPr>
                <w:sz w:val="24"/>
                <w:szCs w:val="24"/>
              </w:rPr>
              <w:tab/>
              <w:t>8</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47">
            <w:r w:rsidR="000922B6">
              <w:rPr>
                <w:webHidde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922B6">
              <w:rPr>
                <w:webHidden/>
              </w:rPr>
              <w:fldChar w:fldCharType="begin"/>
            </w:r>
            <w:r w:rsidR="000922B6">
              <w:rPr>
                <w:webHidden/>
              </w:rPr>
              <w:instrText>PAGEREF _Toc122367247 \h</w:instrText>
            </w:r>
            <w:r w:rsidR="000922B6">
              <w:rPr>
                <w:webHidden/>
              </w:rPr>
            </w:r>
            <w:r w:rsidR="000922B6">
              <w:rPr>
                <w:webHidden/>
              </w:rPr>
              <w:fldChar w:fldCharType="separate"/>
            </w:r>
            <w:r w:rsidR="000922B6">
              <w:rPr>
                <w:sz w:val="24"/>
                <w:szCs w:val="24"/>
              </w:rPr>
              <w:tab/>
              <w:t>8</w:t>
            </w:r>
            <w:r w:rsidR="000922B6">
              <w:rPr>
                <w:webHidden/>
              </w:rPr>
              <w:fldChar w:fldCharType="end"/>
            </w:r>
          </w:hyperlink>
        </w:p>
        <w:p w:rsidR="006510D6" w:rsidRDefault="00F810C8">
          <w:pPr>
            <w:pStyle w:val="22"/>
            <w:tabs>
              <w:tab w:val="right" w:leader="dot" w:pos="10195"/>
            </w:tabs>
            <w:jc w:val="both"/>
            <w:rPr>
              <w:rFonts w:eastAsiaTheme="minorEastAsia"/>
              <w:sz w:val="24"/>
              <w:szCs w:val="24"/>
            </w:rPr>
          </w:pPr>
          <w:hyperlink w:anchor="_Toc122367248">
            <w:r w:rsidR="000922B6">
              <w:rPr>
                <w:webHidden/>
                <w:sz w:val="24"/>
                <w:szCs w:val="24"/>
              </w:rPr>
              <w:t>5.1. Содержание дисциплины</w:t>
            </w:r>
            <w:r w:rsidR="000922B6">
              <w:rPr>
                <w:webHidden/>
              </w:rPr>
              <w:fldChar w:fldCharType="begin"/>
            </w:r>
            <w:r w:rsidR="000922B6">
              <w:rPr>
                <w:webHidden/>
              </w:rPr>
              <w:instrText>PAGEREF _Toc122367248 \h</w:instrText>
            </w:r>
            <w:r w:rsidR="000922B6">
              <w:rPr>
                <w:webHidden/>
              </w:rPr>
            </w:r>
            <w:r w:rsidR="000922B6">
              <w:rPr>
                <w:webHidden/>
              </w:rPr>
              <w:fldChar w:fldCharType="separate"/>
            </w:r>
            <w:r w:rsidR="000922B6">
              <w:rPr>
                <w:sz w:val="24"/>
                <w:szCs w:val="24"/>
              </w:rPr>
              <w:tab/>
              <w:t>8</w:t>
            </w:r>
            <w:r w:rsidR="000922B6">
              <w:rPr>
                <w:webHidden/>
              </w:rPr>
              <w:fldChar w:fldCharType="end"/>
            </w:r>
          </w:hyperlink>
        </w:p>
        <w:p w:rsidR="006510D6" w:rsidRDefault="00F810C8">
          <w:pPr>
            <w:pStyle w:val="22"/>
            <w:tabs>
              <w:tab w:val="right" w:leader="dot" w:pos="10195"/>
            </w:tabs>
            <w:jc w:val="both"/>
            <w:rPr>
              <w:rFonts w:eastAsiaTheme="minorEastAsia"/>
              <w:sz w:val="24"/>
              <w:szCs w:val="24"/>
            </w:rPr>
          </w:pPr>
          <w:hyperlink w:anchor="_Toc122367249">
            <w:r w:rsidR="000922B6">
              <w:rPr>
                <w:webHidden/>
                <w:sz w:val="24"/>
                <w:szCs w:val="24"/>
              </w:rPr>
              <w:t>5.2. Учебно – тематический план</w:t>
            </w:r>
            <w:r w:rsidR="000922B6">
              <w:rPr>
                <w:webHidden/>
              </w:rPr>
              <w:fldChar w:fldCharType="begin"/>
            </w:r>
            <w:r w:rsidR="000922B6">
              <w:rPr>
                <w:webHidden/>
              </w:rPr>
              <w:instrText>PAGEREF _Toc122367249 \h</w:instrText>
            </w:r>
            <w:r w:rsidR="000922B6">
              <w:rPr>
                <w:webHidden/>
              </w:rPr>
            </w:r>
            <w:r w:rsidR="000922B6">
              <w:rPr>
                <w:webHidden/>
              </w:rPr>
              <w:fldChar w:fldCharType="separate"/>
            </w:r>
            <w:r w:rsidR="000922B6">
              <w:rPr>
                <w:sz w:val="24"/>
                <w:szCs w:val="24"/>
              </w:rPr>
              <w:tab/>
              <w:t>9</w:t>
            </w:r>
            <w:r w:rsidR="000922B6">
              <w:rPr>
                <w:webHidden/>
              </w:rPr>
              <w:fldChar w:fldCharType="end"/>
            </w:r>
          </w:hyperlink>
        </w:p>
        <w:p w:rsidR="006510D6" w:rsidRDefault="00F810C8">
          <w:pPr>
            <w:pStyle w:val="22"/>
            <w:tabs>
              <w:tab w:val="right" w:leader="dot" w:pos="10195"/>
            </w:tabs>
            <w:jc w:val="both"/>
            <w:rPr>
              <w:rFonts w:eastAsiaTheme="minorEastAsia"/>
              <w:sz w:val="24"/>
              <w:szCs w:val="24"/>
            </w:rPr>
          </w:pPr>
          <w:hyperlink w:anchor="_Toc122367250">
            <w:r w:rsidR="000922B6">
              <w:rPr>
                <w:webHidden/>
                <w:sz w:val="24"/>
                <w:szCs w:val="24"/>
              </w:rPr>
              <w:t>5.3. Содержание семинаров, практических занятий</w:t>
            </w:r>
            <w:r w:rsidR="000922B6">
              <w:rPr>
                <w:webHidden/>
              </w:rPr>
              <w:fldChar w:fldCharType="begin"/>
            </w:r>
            <w:r w:rsidR="000922B6">
              <w:rPr>
                <w:webHidden/>
              </w:rPr>
              <w:instrText>PAGEREF _Toc122367250 \h</w:instrText>
            </w:r>
            <w:r w:rsidR="000922B6">
              <w:rPr>
                <w:webHidden/>
              </w:rPr>
            </w:r>
            <w:r w:rsidR="000922B6">
              <w:rPr>
                <w:webHidden/>
              </w:rPr>
              <w:fldChar w:fldCharType="separate"/>
            </w:r>
            <w:r w:rsidR="000922B6">
              <w:rPr>
                <w:sz w:val="24"/>
                <w:szCs w:val="24"/>
              </w:rPr>
              <w:tab/>
              <w:t>9</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51">
            <w:r w:rsidR="000922B6">
              <w:rPr>
                <w:webHidden/>
                <w:sz w:val="24"/>
                <w:szCs w:val="24"/>
              </w:rPr>
              <w:t>6. Перечень учебно-методического обеспечения для самостоятельной работы обучающихся по дисциплине</w:t>
            </w:r>
            <w:r w:rsidR="000922B6">
              <w:rPr>
                <w:webHidden/>
              </w:rPr>
              <w:fldChar w:fldCharType="begin"/>
            </w:r>
            <w:r w:rsidR="000922B6">
              <w:rPr>
                <w:webHidden/>
              </w:rPr>
              <w:instrText>PAGEREF _Toc122367251 \h</w:instrText>
            </w:r>
            <w:r w:rsidR="000922B6">
              <w:rPr>
                <w:webHidden/>
              </w:rPr>
            </w:r>
            <w:r w:rsidR="000922B6">
              <w:rPr>
                <w:webHidden/>
              </w:rPr>
              <w:fldChar w:fldCharType="separate"/>
            </w:r>
            <w:r w:rsidR="000922B6">
              <w:rPr>
                <w:sz w:val="24"/>
                <w:szCs w:val="24"/>
              </w:rPr>
              <w:tab/>
              <w:t>10</w:t>
            </w:r>
            <w:r w:rsidR="000922B6">
              <w:rPr>
                <w:webHidden/>
              </w:rPr>
              <w:fldChar w:fldCharType="end"/>
            </w:r>
          </w:hyperlink>
        </w:p>
        <w:p w:rsidR="006510D6" w:rsidRDefault="00F810C8">
          <w:pPr>
            <w:pStyle w:val="22"/>
            <w:tabs>
              <w:tab w:val="right" w:leader="dot" w:pos="10195"/>
            </w:tabs>
            <w:jc w:val="both"/>
            <w:rPr>
              <w:rFonts w:eastAsiaTheme="minorEastAsia"/>
              <w:sz w:val="24"/>
              <w:szCs w:val="24"/>
            </w:rPr>
          </w:pPr>
          <w:hyperlink w:anchor="_Toc122367252">
            <w:r w:rsidR="000922B6">
              <w:rPr>
                <w:webHidden/>
                <w:sz w:val="24"/>
                <w:szCs w:val="24"/>
              </w:rPr>
              <w:t>6.1. Перечень вопросов, отводимых на самостоятельное освоение дисциплины, формы внеаудиторной самостоятельной работы</w:t>
            </w:r>
            <w:r w:rsidR="000922B6">
              <w:rPr>
                <w:webHidden/>
              </w:rPr>
              <w:fldChar w:fldCharType="begin"/>
            </w:r>
            <w:r w:rsidR="000922B6">
              <w:rPr>
                <w:webHidden/>
              </w:rPr>
              <w:instrText>PAGEREF _Toc122367252 \h</w:instrText>
            </w:r>
            <w:r w:rsidR="000922B6">
              <w:rPr>
                <w:webHidden/>
              </w:rPr>
            </w:r>
            <w:r w:rsidR="000922B6">
              <w:rPr>
                <w:webHidden/>
              </w:rPr>
              <w:fldChar w:fldCharType="separate"/>
            </w:r>
            <w:r w:rsidR="000922B6">
              <w:rPr>
                <w:sz w:val="24"/>
                <w:szCs w:val="24"/>
              </w:rPr>
              <w:tab/>
              <w:t>10</w:t>
            </w:r>
            <w:r w:rsidR="000922B6">
              <w:rPr>
                <w:webHidden/>
              </w:rPr>
              <w:fldChar w:fldCharType="end"/>
            </w:r>
          </w:hyperlink>
        </w:p>
        <w:p w:rsidR="006510D6" w:rsidRDefault="00F810C8">
          <w:pPr>
            <w:pStyle w:val="22"/>
            <w:tabs>
              <w:tab w:val="right" w:leader="dot" w:pos="10195"/>
            </w:tabs>
            <w:jc w:val="both"/>
            <w:rPr>
              <w:rFonts w:eastAsiaTheme="minorEastAsia"/>
              <w:sz w:val="24"/>
              <w:szCs w:val="24"/>
            </w:rPr>
          </w:pPr>
          <w:hyperlink w:anchor="_Toc122367253">
            <w:r w:rsidR="000922B6">
              <w:rPr>
                <w:webHidden/>
                <w:sz w:val="24"/>
                <w:szCs w:val="24"/>
              </w:rPr>
              <w:t>6.2. Перечень вопросов, заданий, тем для подготовки к текущему контролю (согласно таблице 2)</w:t>
            </w:r>
            <w:r w:rsidR="000922B6">
              <w:rPr>
                <w:webHidden/>
              </w:rPr>
              <w:fldChar w:fldCharType="begin"/>
            </w:r>
            <w:r w:rsidR="000922B6">
              <w:rPr>
                <w:webHidden/>
              </w:rPr>
              <w:instrText>PAGEREF _Toc122367253 \h</w:instrText>
            </w:r>
            <w:r w:rsidR="000922B6">
              <w:rPr>
                <w:webHidden/>
              </w:rPr>
            </w:r>
            <w:r w:rsidR="000922B6">
              <w:rPr>
                <w:webHidden/>
              </w:rPr>
              <w:fldChar w:fldCharType="separate"/>
            </w:r>
            <w:r w:rsidR="000922B6">
              <w:rPr>
                <w:sz w:val="24"/>
                <w:szCs w:val="24"/>
              </w:rPr>
              <w:tab/>
              <w:t>11</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54">
            <w:r w:rsidR="000922B6">
              <w:rPr>
                <w:webHidden/>
                <w:sz w:val="24"/>
                <w:szCs w:val="24"/>
              </w:rPr>
              <w:t>7. Фонд оценочных средств для проведения промежуточной аттестации обучающихся по дисциплине</w:t>
            </w:r>
            <w:r w:rsidR="000922B6">
              <w:rPr>
                <w:webHidden/>
              </w:rPr>
              <w:fldChar w:fldCharType="begin"/>
            </w:r>
            <w:r w:rsidR="000922B6">
              <w:rPr>
                <w:webHidden/>
              </w:rPr>
              <w:instrText>PAGEREF _Toc122367254 \h</w:instrText>
            </w:r>
            <w:r w:rsidR="000922B6">
              <w:rPr>
                <w:webHidden/>
              </w:rPr>
            </w:r>
            <w:r w:rsidR="000922B6">
              <w:rPr>
                <w:webHidden/>
              </w:rPr>
              <w:fldChar w:fldCharType="separate"/>
            </w:r>
            <w:r w:rsidR="000922B6">
              <w:rPr>
                <w:sz w:val="24"/>
                <w:szCs w:val="24"/>
              </w:rPr>
              <w:tab/>
              <w:t>12</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55">
            <w:r w:rsidR="000922B6">
              <w:rPr>
                <w:webHidden/>
                <w:sz w:val="24"/>
                <w:szCs w:val="24"/>
              </w:rPr>
              <w:t>8. Перечень основной и дополнительной учебной литературы, необходимой для освоения дисциплины</w:t>
            </w:r>
            <w:r w:rsidR="000922B6">
              <w:rPr>
                <w:webHidden/>
              </w:rPr>
              <w:fldChar w:fldCharType="begin"/>
            </w:r>
            <w:r w:rsidR="000922B6">
              <w:rPr>
                <w:webHidden/>
              </w:rPr>
              <w:instrText>PAGEREF _Toc122367255 \h</w:instrText>
            </w:r>
            <w:r w:rsidR="000922B6">
              <w:rPr>
                <w:webHidden/>
              </w:rPr>
            </w:r>
            <w:r w:rsidR="000922B6">
              <w:rPr>
                <w:webHidden/>
              </w:rPr>
              <w:fldChar w:fldCharType="separate"/>
            </w:r>
            <w:r w:rsidR="000922B6">
              <w:rPr>
                <w:sz w:val="24"/>
                <w:szCs w:val="24"/>
              </w:rPr>
              <w:tab/>
              <w:t>19</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56">
            <w:r w:rsidR="000922B6">
              <w:rPr>
                <w:webHidden/>
                <w:sz w:val="24"/>
                <w:szCs w:val="24"/>
              </w:rPr>
              <w:t>9. Перечень ресурсов информационно-телекоммуникационной сети «Интернет», необходимых для освоения дисциплины</w:t>
            </w:r>
            <w:r w:rsidR="000922B6">
              <w:rPr>
                <w:webHidden/>
              </w:rPr>
              <w:fldChar w:fldCharType="begin"/>
            </w:r>
            <w:r w:rsidR="000922B6">
              <w:rPr>
                <w:webHidden/>
              </w:rPr>
              <w:instrText>PAGEREF _Toc122367256 \h</w:instrText>
            </w:r>
            <w:r w:rsidR="000922B6">
              <w:rPr>
                <w:webHidden/>
              </w:rPr>
            </w:r>
            <w:r w:rsidR="000922B6">
              <w:rPr>
                <w:webHidden/>
              </w:rPr>
              <w:fldChar w:fldCharType="separate"/>
            </w:r>
            <w:r w:rsidR="000922B6">
              <w:rPr>
                <w:sz w:val="24"/>
                <w:szCs w:val="24"/>
              </w:rPr>
              <w:tab/>
              <w:t>21</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57">
            <w:r w:rsidR="000922B6">
              <w:rPr>
                <w:webHidden/>
                <w:sz w:val="24"/>
                <w:szCs w:val="24"/>
              </w:rPr>
              <w:t>10. Методические указания для обучающихся по освоению дисциплины</w:t>
            </w:r>
            <w:r w:rsidR="000922B6">
              <w:rPr>
                <w:webHidden/>
              </w:rPr>
              <w:fldChar w:fldCharType="begin"/>
            </w:r>
            <w:r w:rsidR="000922B6">
              <w:rPr>
                <w:webHidden/>
              </w:rPr>
              <w:instrText>PAGEREF _Toc122367257 \h</w:instrText>
            </w:r>
            <w:r w:rsidR="000922B6">
              <w:rPr>
                <w:webHidden/>
              </w:rPr>
            </w:r>
            <w:r w:rsidR="000922B6">
              <w:rPr>
                <w:webHidden/>
              </w:rPr>
              <w:fldChar w:fldCharType="separate"/>
            </w:r>
            <w:r w:rsidR="000922B6">
              <w:rPr>
                <w:sz w:val="24"/>
                <w:szCs w:val="24"/>
              </w:rPr>
              <w:tab/>
              <w:t>22</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58">
            <w:r w:rsidR="000922B6">
              <w:rPr>
                <w:webHidde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922B6">
              <w:rPr>
                <w:webHidden/>
              </w:rPr>
              <w:fldChar w:fldCharType="begin"/>
            </w:r>
            <w:r w:rsidR="000922B6">
              <w:rPr>
                <w:webHidden/>
              </w:rPr>
              <w:instrText>PAGEREF _Toc122367258 \h</w:instrText>
            </w:r>
            <w:r w:rsidR="000922B6">
              <w:rPr>
                <w:webHidden/>
              </w:rPr>
            </w:r>
            <w:r w:rsidR="000922B6">
              <w:rPr>
                <w:webHidden/>
              </w:rPr>
              <w:fldChar w:fldCharType="separate"/>
            </w:r>
            <w:r w:rsidR="000922B6">
              <w:rPr>
                <w:sz w:val="24"/>
                <w:szCs w:val="24"/>
              </w:rPr>
              <w:tab/>
              <w:t>23</w:t>
            </w:r>
            <w:r w:rsidR="000922B6">
              <w:rPr>
                <w:webHidden/>
              </w:rPr>
              <w:fldChar w:fldCharType="end"/>
            </w:r>
          </w:hyperlink>
        </w:p>
        <w:p w:rsidR="006510D6" w:rsidRDefault="00F810C8">
          <w:pPr>
            <w:pStyle w:val="15"/>
            <w:tabs>
              <w:tab w:val="right" w:leader="dot" w:pos="10195"/>
            </w:tabs>
            <w:jc w:val="both"/>
            <w:rPr>
              <w:rFonts w:eastAsiaTheme="minorEastAsia"/>
              <w:sz w:val="24"/>
              <w:szCs w:val="24"/>
            </w:rPr>
          </w:pPr>
          <w:hyperlink w:anchor="_Toc122367259">
            <w:r w:rsidR="000922B6">
              <w:rPr>
                <w:webHidden/>
                <w:sz w:val="24"/>
                <w:szCs w:val="24"/>
              </w:rPr>
              <w:t>12. Описание материально-технической базы, необходимой для осуществления образовательного процесса по дисциплине.</w:t>
            </w:r>
            <w:r w:rsidR="000922B6">
              <w:rPr>
                <w:webHidden/>
              </w:rPr>
              <w:fldChar w:fldCharType="begin"/>
            </w:r>
            <w:r w:rsidR="000922B6">
              <w:rPr>
                <w:webHidden/>
              </w:rPr>
              <w:instrText>PAGEREF _Toc122367259 \h</w:instrText>
            </w:r>
            <w:r w:rsidR="000922B6">
              <w:rPr>
                <w:webHidden/>
              </w:rPr>
            </w:r>
            <w:r w:rsidR="000922B6">
              <w:rPr>
                <w:webHidden/>
              </w:rPr>
              <w:fldChar w:fldCharType="separate"/>
            </w:r>
            <w:r w:rsidR="000922B6">
              <w:rPr>
                <w:sz w:val="24"/>
                <w:szCs w:val="24"/>
              </w:rPr>
              <w:tab/>
              <w:t>24</w:t>
            </w:r>
            <w:r w:rsidR="000922B6">
              <w:rPr>
                <w:webHidden/>
              </w:rPr>
              <w:fldChar w:fldCharType="end"/>
            </w:r>
          </w:hyperlink>
        </w:p>
        <w:p w:rsidR="006510D6" w:rsidRDefault="000922B6">
          <w:pPr>
            <w:jc w:val="both"/>
          </w:pPr>
          <w:r>
            <w:fldChar w:fldCharType="end"/>
          </w:r>
        </w:p>
      </w:sdtContent>
    </w:sdt>
    <w:p w:rsidR="006510D6" w:rsidRDefault="000922B6">
      <w:pPr>
        <w:widowControl/>
        <w:spacing w:after="200" w:line="276" w:lineRule="auto"/>
        <w:rPr>
          <w:sz w:val="24"/>
          <w:szCs w:val="24"/>
        </w:rPr>
      </w:pPr>
      <w:r>
        <w:br w:type="page"/>
      </w:r>
    </w:p>
    <w:p w:rsidR="006510D6" w:rsidRDefault="000922B6">
      <w:pPr>
        <w:pStyle w:val="1"/>
        <w:spacing w:before="0"/>
        <w:ind w:firstLine="709"/>
        <w:jc w:val="both"/>
        <w:rPr>
          <w:rFonts w:ascii="Times New Roman" w:hAnsi="Times New Roman" w:cs="Times New Roman"/>
          <w:b/>
          <w:color w:val="auto"/>
          <w:sz w:val="28"/>
          <w:szCs w:val="28"/>
        </w:rPr>
      </w:pPr>
      <w:bookmarkStart w:id="0" w:name="_Toc122367243"/>
      <w:r>
        <w:rPr>
          <w:rFonts w:ascii="Times New Roman" w:hAnsi="Times New Roman" w:cs="Times New Roman"/>
          <w:b/>
          <w:color w:val="auto"/>
          <w:sz w:val="28"/>
          <w:szCs w:val="28"/>
        </w:rPr>
        <w:lastRenderedPageBreak/>
        <w:t>1. Наименование дисциплины</w:t>
      </w:r>
      <w:bookmarkEnd w:id="0"/>
      <w:r>
        <w:rPr>
          <w:rFonts w:ascii="Times New Roman" w:hAnsi="Times New Roman" w:cs="Times New Roman"/>
          <w:b/>
          <w:color w:val="auto"/>
          <w:sz w:val="28"/>
          <w:szCs w:val="28"/>
        </w:rPr>
        <w:t xml:space="preserve"> </w:t>
      </w:r>
    </w:p>
    <w:p w:rsidR="006510D6" w:rsidRDefault="000922B6">
      <w:pPr>
        <w:shd w:val="clear" w:color="auto" w:fill="FFFFFF"/>
        <w:ind w:firstLine="709"/>
        <w:jc w:val="both"/>
        <w:rPr>
          <w:spacing w:val="-3"/>
          <w:sz w:val="28"/>
          <w:szCs w:val="28"/>
        </w:rPr>
      </w:pPr>
      <w:r>
        <w:rPr>
          <w:spacing w:val="-3"/>
          <w:sz w:val="28"/>
          <w:szCs w:val="28"/>
        </w:rPr>
        <w:t>Государственные инструменты стимулирования инвестиции</w:t>
      </w:r>
    </w:p>
    <w:p w:rsidR="006510D6" w:rsidRDefault="000922B6">
      <w:pPr>
        <w:pStyle w:val="1"/>
        <w:spacing w:before="0"/>
        <w:ind w:firstLine="709"/>
        <w:jc w:val="both"/>
        <w:rPr>
          <w:rFonts w:ascii="Times New Roman" w:hAnsi="Times New Roman" w:cs="Times New Roman"/>
          <w:b/>
          <w:color w:val="auto"/>
          <w:sz w:val="28"/>
          <w:szCs w:val="28"/>
        </w:rPr>
      </w:pPr>
      <w:bookmarkStart w:id="1" w:name="_Toc122367244"/>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6510D6" w:rsidRDefault="000922B6">
      <w:pPr>
        <w:tabs>
          <w:tab w:val="left" w:pos="540"/>
        </w:tabs>
        <w:ind w:firstLine="709"/>
        <w:contextualSpacing/>
        <w:jc w:val="both"/>
        <w:rPr>
          <w:sz w:val="28"/>
          <w:szCs w:val="28"/>
        </w:rPr>
      </w:pPr>
      <w:r>
        <w:rPr>
          <w:sz w:val="28"/>
          <w:szCs w:val="28"/>
        </w:rPr>
        <w:t>для 2021 года приема</w:t>
      </w:r>
    </w:p>
    <w:tbl>
      <w:tblPr>
        <w:tblStyle w:val="aff4"/>
        <w:tblW w:w="5000" w:type="pct"/>
        <w:tblInd w:w="113" w:type="dxa"/>
        <w:tblLayout w:type="fixed"/>
        <w:tblLook w:val="04A0" w:firstRow="1" w:lastRow="0" w:firstColumn="1" w:lastColumn="0" w:noHBand="0" w:noVBand="1"/>
      </w:tblPr>
      <w:tblGrid>
        <w:gridCol w:w="1300"/>
        <w:gridCol w:w="2173"/>
        <w:gridCol w:w="3472"/>
        <w:gridCol w:w="3476"/>
      </w:tblGrid>
      <w:tr w:rsidR="006510D6">
        <w:tc>
          <w:tcPr>
            <w:tcW w:w="1272" w:type="dxa"/>
          </w:tcPr>
          <w:p w:rsidR="006510D6" w:rsidRDefault="000922B6">
            <w:pPr>
              <w:tabs>
                <w:tab w:val="left" w:pos="540"/>
              </w:tabs>
              <w:contextualSpacing/>
              <w:jc w:val="both"/>
              <w:rPr>
                <w:sz w:val="24"/>
                <w:szCs w:val="24"/>
              </w:rPr>
            </w:pPr>
            <w:r>
              <w:rPr>
                <w:sz w:val="24"/>
                <w:szCs w:val="24"/>
              </w:rPr>
              <w:t>Код компетенции</w:t>
            </w:r>
          </w:p>
        </w:tc>
        <w:tc>
          <w:tcPr>
            <w:tcW w:w="2128" w:type="dxa"/>
          </w:tcPr>
          <w:p w:rsidR="006510D6" w:rsidRDefault="000922B6">
            <w:pPr>
              <w:tabs>
                <w:tab w:val="left" w:pos="540"/>
              </w:tabs>
              <w:contextualSpacing/>
              <w:jc w:val="both"/>
              <w:rPr>
                <w:sz w:val="24"/>
                <w:szCs w:val="24"/>
              </w:rPr>
            </w:pPr>
            <w:r>
              <w:rPr>
                <w:sz w:val="24"/>
                <w:szCs w:val="24"/>
              </w:rPr>
              <w:t>Наименование компетенции</w:t>
            </w:r>
          </w:p>
        </w:tc>
        <w:tc>
          <w:tcPr>
            <w:tcW w:w="3400" w:type="dxa"/>
          </w:tcPr>
          <w:p w:rsidR="006510D6" w:rsidRDefault="000922B6">
            <w:pPr>
              <w:tabs>
                <w:tab w:val="left" w:pos="540"/>
              </w:tabs>
              <w:contextualSpacing/>
              <w:jc w:val="both"/>
              <w:rPr>
                <w:sz w:val="24"/>
                <w:szCs w:val="24"/>
              </w:rPr>
            </w:pPr>
            <w:r>
              <w:rPr>
                <w:sz w:val="24"/>
                <w:szCs w:val="24"/>
              </w:rPr>
              <w:t>Индикаторы достижения компетенции</w:t>
            </w:r>
          </w:p>
        </w:tc>
        <w:tc>
          <w:tcPr>
            <w:tcW w:w="3404" w:type="dxa"/>
          </w:tcPr>
          <w:p w:rsidR="006510D6" w:rsidRDefault="000922B6">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6510D6">
        <w:tc>
          <w:tcPr>
            <w:tcW w:w="1272" w:type="dxa"/>
            <w:vMerge w:val="restart"/>
          </w:tcPr>
          <w:p w:rsidR="006510D6" w:rsidRDefault="006510D6">
            <w:pPr>
              <w:tabs>
                <w:tab w:val="left" w:pos="540"/>
              </w:tabs>
              <w:contextualSpacing/>
              <w:rPr>
                <w:sz w:val="24"/>
                <w:szCs w:val="24"/>
              </w:rPr>
            </w:pPr>
          </w:p>
          <w:p w:rsidR="006510D6" w:rsidRDefault="006510D6">
            <w:pPr>
              <w:tabs>
                <w:tab w:val="left" w:pos="540"/>
              </w:tabs>
              <w:contextualSpacing/>
              <w:rPr>
                <w:sz w:val="24"/>
                <w:szCs w:val="24"/>
              </w:rPr>
            </w:pPr>
          </w:p>
          <w:p w:rsidR="006510D6" w:rsidRDefault="006510D6">
            <w:pPr>
              <w:tabs>
                <w:tab w:val="left" w:pos="540"/>
              </w:tabs>
              <w:contextualSpacing/>
              <w:rPr>
                <w:sz w:val="24"/>
                <w:szCs w:val="24"/>
              </w:rPr>
            </w:pPr>
          </w:p>
          <w:p w:rsidR="006510D6" w:rsidRDefault="006510D6">
            <w:pPr>
              <w:tabs>
                <w:tab w:val="left" w:pos="540"/>
              </w:tabs>
              <w:contextualSpacing/>
              <w:rPr>
                <w:sz w:val="24"/>
                <w:szCs w:val="24"/>
              </w:rPr>
            </w:pPr>
          </w:p>
          <w:p w:rsidR="006510D6" w:rsidRDefault="000922B6">
            <w:pPr>
              <w:tabs>
                <w:tab w:val="left" w:pos="540"/>
              </w:tabs>
              <w:contextualSpacing/>
              <w:rPr>
                <w:sz w:val="24"/>
                <w:szCs w:val="24"/>
              </w:rPr>
            </w:pPr>
            <w:r>
              <w:rPr>
                <w:sz w:val="24"/>
                <w:szCs w:val="24"/>
              </w:rPr>
              <w:t>ПКП-1</w:t>
            </w:r>
          </w:p>
        </w:tc>
        <w:tc>
          <w:tcPr>
            <w:tcW w:w="2128" w:type="dxa"/>
            <w:vMerge w:val="restart"/>
          </w:tcPr>
          <w:p w:rsidR="006510D6" w:rsidRDefault="006510D6">
            <w:pPr>
              <w:tabs>
                <w:tab w:val="left" w:pos="540"/>
              </w:tabs>
              <w:contextualSpacing/>
              <w:jc w:val="both"/>
              <w:rPr>
                <w:sz w:val="24"/>
                <w:szCs w:val="24"/>
              </w:rPr>
            </w:pPr>
          </w:p>
          <w:p w:rsidR="006510D6" w:rsidRDefault="006510D6">
            <w:pPr>
              <w:tabs>
                <w:tab w:val="left" w:pos="540"/>
              </w:tabs>
              <w:contextualSpacing/>
              <w:jc w:val="both"/>
              <w:rPr>
                <w:sz w:val="24"/>
                <w:szCs w:val="24"/>
              </w:rPr>
            </w:pPr>
          </w:p>
          <w:p w:rsidR="006510D6" w:rsidRDefault="006510D6">
            <w:pPr>
              <w:tabs>
                <w:tab w:val="left" w:pos="540"/>
              </w:tabs>
              <w:contextualSpacing/>
              <w:jc w:val="both"/>
              <w:rPr>
                <w:sz w:val="24"/>
                <w:szCs w:val="24"/>
              </w:rPr>
            </w:pPr>
          </w:p>
          <w:p w:rsidR="006510D6" w:rsidRDefault="000922B6">
            <w:pPr>
              <w:tabs>
                <w:tab w:val="left" w:pos="540"/>
              </w:tabs>
              <w:contextualSpacing/>
              <w:jc w:val="both"/>
              <w:rPr>
                <w:sz w:val="24"/>
                <w:szCs w:val="24"/>
              </w:rPr>
            </w:pPr>
            <w:r>
              <w:rPr>
                <w:sz w:val="24"/>
                <w:szCs w:val="24"/>
              </w:rPr>
              <w:t>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государственного и муниципального управления</w:t>
            </w:r>
          </w:p>
        </w:tc>
        <w:tc>
          <w:tcPr>
            <w:tcW w:w="3400" w:type="dxa"/>
          </w:tcPr>
          <w:p w:rsidR="006510D6" w:rsidRDefault="000922B6">
            <w:pPr>
              <w:pStyle w:val="af6"/>
              <w:numPr>
                <w:ilvl w:val="0"/>
                <w:numId w:val="9"/>
              </w:numPr>
              <w:tabs>
                <w:tab w:val="left" w:pos="540"/>
              </w:tabs>
              <w:ind w:left="0" w:firstLine="88"/>
              <w:contextualSpacing/>
              <w:jc w:val="both"/>
              <w:rPr>
                <w:sz w:val="24"/>
                <w:szCs w:val="24"/>
              </w:rPr>
            </w:pPr>
            <w:r>
              <w:rPr>
                <w:sz w:val="24"/>
                <w:szCs w:val="24"/>
              </w:rPr>
              <w:t>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404" w:type="dxa"/>
          </w:tcPr>
          <w:p w:rsidR="006510D6" w:rsidRDefault="000922B6">
            <w:pPr>
              <w:jc w:val="both"/>
              <w:rPr>
                <w:sz w:val="24"/>
                <w:szCs w:val="24"/>
                <w:lang w:bidi="ru-RU"/>
              </w:rPr>
            </w:pPr>
            <w:r>
              <w:rPr>
                <w:sz w:val="24"/>
                <w:szCs w:val="24"/>
              </w:rPr>
              <w:t>Знать: методы, инструменты формирования целей, задач и приоритетов в зависимости от имеющихся в распоряжении органов государственной власти ресурсов.</w:t>
            </w:r>
            <w:r>
              <w:rPr>
                <w:sz w:val="24"/>
                <w:szCs w:val="24"/>
                <w:lang w:bidi="ru-RU"/>
              </w:rPr>
              <w:t xml:space="preserve"> </w:t>
            </w:r>
          </w:p>
          <w:p w:rsidR="006510D6" w:rsidRDefault="006510D6">
            <w:pPr>
              <w:jc w:val="both"/>
              <w:rPr>
                <w:sz w:val="24"/>
                <w:szCs w:val="24"/>
                <w:lang w:bidi="ru-RU"/>
              </w:rPr>
            </w:pPr>
          </w:p>
          <w:p w:rsidR="006510D6" w:rsidRDefault="006510D6">
            <w:pPr>
              <w:jc w:val="both"/>
              <w:rPr>
                <w:sz w:val="24"/>
                <w:szCs w:val="24"/>
              </w:rPr>
            </w:pPr>
          </w:p>
          <w:p w:rsidR="006510D6" w:rsidRDefault="000922B6">
            <w:pPr>
              <w:tabs>
                <w:tab w:val="left" w:pos="540"/>
              </w:tabs>
              <w:contextualSpacing/>
              <w:jc w:val="both"/>
              <w:rPr>
                <w:sz w:val="24"/>
                <w:szCs w:val="24"/>
                <w:lang w:bidi="ru-RU"/>
              </w:rPr>
            </w:pPr>
            <w:r>
              <w:rPr>
                <w:sz w:val="24"/>
                <w:szCs w:val="24"/>
              </w:rPr>
              <w:t xml:space="preserve">Уметь: </w:t>
            </w:r>
            <w:r>
              <w:rPr>
                <w:sz w:val="24"/>
                <w:szCs w:val="24"/>
                <w:lang w:bidi="ru-RU"/>
              </w:rPr>
              <w:t xml:space="preserve">применять методы и инструменты </w:t>
            </w:r>
            <w:r>
              <w:rPr>
                <w:sz w:val="24"/>
                <w:szCs w:val="24"/>
              </w:rPr>
              <w:t>планирование, организации</w:t>
            </w:r>
            <w:r>
              <w:rPr>
                <w:sz w:val="24"/>
                <w:szCs w:val="24"/>
                <w:lang w:bidi="ru-RU"/>
              </w:rPr>
              <w:t xml:space="preserve"> и мониторинга ресурсов с зависимости от поставленной перед органом государственной и муниципальной власти цели.</w:t>
            </w:r>
          </w:p>
          <w:p w:rsidR="006510D6" w:rsidRDefault="006510D6">
            <w:pPr>
              <w:tabs>
                <w:tab w:val="left" w:pos="540"/>
              </w:tabs>
              <w:contextualSpacing/>
              <w:jc w:val="both"/>
              <w:rPr>
                <w:sz w:val="24"/>
                <w:szCs w:val="24"/>
                <w:lang w:bidi="ru-RU"/>
              </w:rPr>
            </w:pPr>
          </w:p>
          <w:p w:rsidR="006510D6" w:rsidRDefault="006510D6">
            <w:pPr>
              <w:tabs>
                <w:tab w:val="left" w:pos="540"/>
              </w:tabs>
              <w:contextualSpacing/>
              <w:jc w:val="both"/>
              <w:rPr>
                <w:color w:val="FF0000"/>
                <w:sz w:val="24"/>
                <w:szCs w:val="24"/>
              </w:rPr>
            </w:pPr>
            <w:bookmarkStart w:id="2" w:name="_Hlk124779094"/>
            <w:bookmarkEnd w:id="2"/>
          </w:p>
        </w:tc>
      </w:tr>
      <w:tr w:rsidR="006510D6">
        <w:tc>
          <w:tcPr>
            <w:tcW w:w="1272" w:type="dxa"/>
            <w:vMerge/>
          </w:tcPr>
          <w:p w:rsidR="006510D6" w:rsidRDefault="006510D6">
            <w:pPr>
              <w:tabs>
                <w:tab w:val="left" w:pos="540"/>
              </w:tabs>
              <w:contextualSpacing/>
              <w:jc w:val="both"/>
              <w:rPr>
                <w:sz w:val="24"/>
                <w:szCs w:val="24"/>
              </w:rPr>
            </w:pPr>
          </w:p>
        </w:tc>
        <w:tc>
          <w:tcPr>
            <w:tcW w:w="2128" w:type="dxa"/>
            <w:vMerge/>
          </w:tcPr>
          <w:p w:rsidR="006510D6" w:rsidRDefault="006510D6">
            <w:pPr>
              <w:tabs>
                <w:tab w:val="left" w:pos="540"/>
              </w:tabs>
              <w:contextualSpacing/>
              <w:jc w:val="both"/>
              <w:rPr>
                <w:sz w:val="24"/>
                <w:szCs w:val="24"/>
              </w:rPr>
            </w:pPr>
          </w:p>
        </w:tc>
        <w:tc>
          <w:tcPr>
            <w:tcW w:w="3400" w:type="dxa"/>
          </w:tcPr>
          <w:p w:rsidR="006510D6" w:rsidRDefault="000922B6">
            <w:pPr>
              <w:pStyle w:val="af6"/>
              <w:numPr>
                <w:ilvl w:val="0"/>
                <w:numId w:val="9"/>
              </w:numPr>
              <w:tabs>
                <w:tab w:val="left" w:pos="540"/>
              </w:tabs>
              <w:ind w:left="0" w:hanging="54"/>
              <w:contextualSpacing/>
              <w:jc w:val="both"/>
              <w:rPr>
                <w:sz w:val="24"/>
                <w:szCs w:val="24"/>
              </w:rPr>
            </w:pPr>
            <w:r>
              <w:rPr>
                <w:sz w:val="24"/>
                <w:szCs w:val="24"/>
              </w:rPr>
              <w:t>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404" w:type="dxa"/>
          </w:tcPr>
          <w:p w:rsidR="006510D6" w:rsidRDefault="000922B6">
            <w:pPr>
              <w:tabs>
                <w:tab w:val="left" w:pos="540"/>
              </w:tabs>
              <w:contextualSpacing/>
              <w:jc w:val="both"/>
              <w:rPr>
                <w:sz w:val="24"/>
                <w:szCs w:val="24"/>
              </w:rPr>
            </w:pPr>
            <w:r>
              <w:rPr>
                <w:sz w:val="24"/>
                <w:szCs w:val="24"/>
              </w:rPr>
              <w:t>Знать: возможности и ограничения в применении того или иного метода и инструмента принятия управленческого решения</w:t>
            </w:r>
          </w:p>
          <w:p w:rsidR="006510D6" w:rsidRDefault="006510D6">
            <w:pPr>
              <w:tabs>
                <w:tab w:val="left" w:pos="540"/>
              </w:tabs>
              <w:contextualSpacing/>
              <w:jc w:val="both"/>
              <w:rPr>
                <w:sz w:val="24"/>
                <w:szCs w:val="24"/>
              </w:rPr>
            </w:pPr>
          </w:p>
          <w:p w:rsidR="006510D6" w:rsidRDefault="006510D6">
            <w:pPr>
              <w:tabs>
                <w:tab w:val="left" w:pos="540"/>
              </w:tabs>
              <w:contextualSpacing/>
              <w:jc w:val="both"/>
              <w:rPr>
                <w:sz w:val="24"/>
                <w:szCs w:val="24"/>
              </w:rPr>
            </w:pPr>
          </w:p>
          <w:p w:rsidR="006510D6" w:rsidRDefault="000922B6">
            <w:pPr>
              <w:tabs>
                <w:tab w:val="left" w:pos="540"/>
              </w:tabs>
              <w:contextualSpacing/>
              <w:jc w:val="both"/>
              <w:rPr>
                <w:color w:val="FF0000"/>
                <w:sz w:val="24"/>
                <w:szCs w:val="24"/>
              </w:rPr>
            </w:pPr>
            <w:r>
              <w:rPr>
                <w:sz w:val="24"/>
                <w:szCs w:val="24"/>
              </w:rPr>
              <w:t>Уметь: применять аналитический аппарат и инструментальные средства при выборе того или иного метода и инструмента принятия управленческого решения на государственном или муниципальном уровне.</w:t>
            </w:r>
          </w:p>
        </w:tc>
      </w:tr>
      <w:tr w:rsidR="006510D6">
        <w:trPr>
          <w:trHeight w:val="4397"/>
        </w:trPr>
        <w:tc>
          <w:tcPr>
            <w:tcW w:w="1272" w:type="dxa"/>
            <w:vMerge/>
          </w:tcPr>
          <w:p w:rsidR="006510D6" w:rsidRDefault="006510D6">
            <w:pPr>
              <w:tabs>
                <w:tab w:val="left" w:pos="540"/>
              </w:tabs>
              <w:contextualSpacing/>
              <w:jc w:val="both"/>
              <w:rPr>
                <w:sz w:val="24"/>
                <w:szCs w:val="24"/>
              </w:rPr>
            </w:pPr>
          </w:p>
        </w:tc>
        <w:tc>
          <w:tcPr>
            <w:tcW w:w="2128" w:type="dxa"/>
            <w:vMerge/>
          </w:tcPr>
          <w:p w:rsidR="006510D6" w:rsidRDefault="006510D6">
            <w:pPr>
              <w:tabs>
                <w:tab w:val="left" w:pos="540"/>
              </w:tabs>
              <w:contextualSpacing/>
              <w:jc w:val="both"/>
              <w:rPr>
                <w:sz w:val="24"/>
                <w:szCs w:val="24"/>
              </w:rPr>
            </w:pPr>
          </w:p>
        </w:tc>
        <w:tc>
          <w:tcPr>
            <w:tcW w:w="3400" w:type="dxa"/>
          </w:tcPr>
          <w:p w:rsidR="006510D6" w:rsidRDefault="000922B6">
            <w:pPr>
              <w:tabs>
                <w:tab w:val="left" w:pos="540"/>
              </w:tabs>
              <w:contextualSpacing/>
              <w:jc w:val="both"/>
              <w:rPr>
                <w:sz w:val="24"/>
                <w:szCs w:val="24"/>
              </w:rPr>
            </w:pPr>
            <w:r>
              <w:rPr>
                <w:sz w:val="24"/>
                <w:szCs w:val="24"/>
              </w:rPr>
              <w:t>3.Владеет навыками использования современных методов и инструментов для   сбора, обобщения, анализа информации, необходимой для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404" w:type="dxa"/>
          </w:tcPr>
          <w:p w:rsidR="006510D6" w:rsidRDefault="000922B6">
            <w:pPr>
              <w:tabs>
                <w:tab w:val="left" w:pos="540"/>
              </w:tabs>
              <w:contextualSpacing/>
              <w:jc w:val="both"/>
              <w:rPr>
                <w:sz w:val="24"/>
                <w:szCs w:val="24"/>
              </w:rPr>
            </w:pPr>
            <w:r>
              <w:rPr>
                <w:sz w:val="24"/>
                <w:szCs w:val="24"/>
              </w:rPr>
              <w:t>Знать: современные методы и инструменты сбора, обобщения и анализа необходимой для принятия управленческого решения на государственном и муниципальном уровне.</w:t>
            </w:r>
          </w:p>
          <w:p w:rsidR="006510D6" w:rsidRDefault="000922B6">
            <w:pPr>
              <w:tabs>
                <w:tab w:val="left" w:pos="540"/>
              </w:tabs>
              <w:contextualSpacing/>
              <w:jc w:val="both"/>
              <w:rPr>
                <w:sz w:val="24"/>
                <w:szCs w:val="24"/>
              </w:rPr>
            </w:pPr>
            <w:r>
              <w:rPr>
                <w:sz w:val="24"/>
                <w:szCs w:val="24"/>
              </w:rPr>
              <w:t xml:space="preserve">Уметь: возможности и границы использования современных методов и инструментов сбора, обобщения и анализа необходимой для принятия управленческого решения на государственном и муниципальном уровне. </w:t>
            </w:r>
          </w:p>
        </w:tc>
      </w:tr>
      <w:tr w:rsidR="006510D6">
        <w:trPr>
          <w:trHeight w:val="5227"/>
        </w:trPr>
        <w:tc>
          <w:tcPr>
            <w:tcW w:w="1272" w:type="dxa"/>
            <w:vMerge w:val="restart"/>
          </w:tcPr>
          <w:p w:rsidR="006510D6" w:rsidRDefault="000922B6">
            <w:pPr>
              <w:tabs>
                <w:tab w:val="left" w:pos="540"/>
              </w:tabs>
              <w:contextualSpacing/>
              <w:jc w:val="both"/>
              <w:rPr>
                <w:sz w:val="24"/>
                <w:szCs w:val="24"/>
              </w:rPr>
            </w:pPr>
            <w:r>
              <w:rPr>
                <w:sz w:val="24"/>
                <w:szCs w:val="24"/>
              </w:rPr>
              <w:t>ОПК-6</w:t>
            </w:r>
          </w:p>
        </w:tc>
        <w:tc>
          <w:tcPr>
            <w:tcW w:w="2128" w:type="dxa"/>
            <w:vMerge w:val="restart"/>
          </w:tcPr>
          <w:p w:rsidR="006510D6" w:rsidRDefault="000922B6">
            <w:pPr>
              <w:tabs>
                <w:tab w:val="left" w:pos="540"/>
              </w:tabs>
              <w:contextualSpacing/>
              <w:jc w:val="both"/>
              <w:rPr>
                <w:sz w:val="24"/>
                <w:szCs w:val="24"/>
              </w:rPr>
            </w:pPr>
            <w:r>
              <w:rPr>
                <w:sz w:val="24"/>
                <w:szCs w:val="24"/>
              </w:rPr>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0" w:type="dxa"/>
          </w:tcPr>
          <w:p w:rsidR="006510D6" w:rsidRDefault="000922B6">
            <w:pPr>
              <w:numPr>
                <w:ilvl w:val="0"/>
                <w:numId w:val="1"/>
              </w:numPr>
              <w:suppressAutoHyphens w:val="0"/>
              <w:ind w:left="0" w:firstLine="0"/>
              <w:jc w:val="both"/>
              <w:rPr>
                <w:sz w:val="24"/>
                <w:szCs w:val="24"/>
              </w:rPr>
            </w:pPr>
            <w:r>
              <w:rPr>
                <w:sz w:val="24"/>
                <w:szCs w:val="24"/>
              </w:rPr>
              <w:t xml:space="preserve">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 </w:t>
            </w:r>
          </w:p>
        </w:tc>
        <w:tc>
          <w:tcPr>
            <w:tcW w:w="3404" w:type="dxa"/>
          </w:tcPr>
          <w:p w:rsidR="006510D6" w:rsidRDefault="000922B6">
            <w:pPr>
              <w:tabs>
                <w:tab w:val="left" w:pos="540"/>
              </w:tabs>
              <w:contextualSpacing/>
              <w:jc w:val="both"/>
              <w:rPr>
                <w:sz w:val="24"/>
                <w:szCs w:val="24"/>
              </w:rPr>
            </w:pPr>
            <w:r>
              <w:rPr>
                <w:sz w:val="24"/>
                <w:szCs w:val="24"/>
              </w:rPr>
              <w:t>Знать: принципиальные подходы и технологии управления формирования бюджетов различных уровней, анализу и оценке использования бюджетных средств при закупках для государственных и муниципальных нужд</w:t>
            </w:r>
          </w:p>
          <w:p w:rsidR="006510D6" w:rsidRDefault="000922B6">
            <w:pPr>
              <w:tabs>
                <w:tab w:val="left" w:pos="540"/>
              </w:tabs>
              <w:contextualSpacing/>
              <w:jc w:val="both"/>
              <w:rPr>
                <w:color w:val="FF0000"/>
                <w:sz w:val="24"/>
                <w:szCs w:val="24"/>
              </w:rPr>
            </w:pPr>
            <w:r>
              <w:rPr>
                <w:sz w:val="24"/>
                <w:szCs w:val="24"/>
              </w:rPr>
              <w:t>Уметь: применять технологии управления формированием и расходовании бюджетов различных уровней при закупках и использовании государственного и муниципального имущества</w:t>
            </w:r>
          </w:p>
        </w:tc>
      </w:tr>
      <w:tr w:rsidR="006510D6">
        <w:tc>
          <w:tcPr>
            <w:tcW w:w="1272" w:type="dxa"/>
            <w:vMerge/>
          </w:tcPr>
          <w:p w:rsidR="006510D6" w:rsidRDefault="006510D6">
            <w:pPr>
              <w:tabs>
                <w:tab w:val="left" w:pos="540"/>
              </w:tabs>
              <w:contextualSpacing/>
              <w:jc w:val="both"/>
              <w:rPr>
                <w:sz w:val="24"/>
                <w:szCs w:val="24"/>
              </w:rPr>
            </w:pPr>
          </w:p>
        </w:tc>
        <w:tc>
          <w:tcPr>
            <w:tcW w:w="2128" w:type="dxa"/>
            <w:vMerge/>
          </w:tcPr>
          <w:p w:rsidR="006510D6" w:rsidRDefault="006510D6">
            <w:pPr>
              <w:tabs>
                <w:tab w:val="left" w:pos="540"/>
              </w:tabs>
              <w:contextualSpacing/>
              <w:jc w:val="both"/>
              <w:rPr>
                <w:sz w:val="24"/>
                <w:szCs w:val="24"/>
              </w:rPr>
            </w:pPr>
          </w:p>
        </w:tc>
        <w:tc>
          <w:tcPr>
            <w:tcW w:w="3400" w:type="dxa"/>
          </w:tcPr>
          <w:p w:rsidR="006510D6" w:rsidRDefault="000922B6">
            <w:pPr>
              <w:pStyle w:val="af6"/>
              <w:numPr>
                <w:ilvl w:val="0"/>
                <w:numId w:val="1"/>
              </w:numPr>
              <w:suppressAutoHyphens w:val="0"/>
              <w:ind w:left="0" w:firstLine="0"/>
              <w:contextualSpacing/>
              <w:jc w:val="both"/>
              <w:rPr>
                <w:sz w:val="24"/>
                <w:szCs w:val="24"/>
              </w:rPr>
            </w:pPr>
            <w:r>
              <w:rPr>
                <w:sz w:val="24"/>
                <w:szCs w:val="24"/>
              </w:rPr>
              <w:t xml:space="preserve">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tc>
        <w:tc>
          <w:tcPr>
            <w:tcW w:w="3404" w:type="dxa"/>
          </w:tcPr>
          <w:p w:rsidR="006510D6" w:rsidRDefault="000922B6">
            <w:pPr>
              <w:tabs>
                <w:tab w:val="left" w:pos="540"/>
              </w:tabs>
              <w:contextualSpacing/>
              <w:jc w:val="both"/>
              <w:rPr>
                <w:sz w:val="24"/>
                <w:szCs w:val="24"/>
              </w:rPr>
            </w:pPr>
            <w:r>
              <w:rPr>
                <w:sz w:val="24"/>
                <w:szCs w:val="24"/>
              </w:rPr>
              <w:t>Знать: методы выявления тенденций, закономерностей на основании данных финансовой отчетности по использованию средств в целях управления государственным и муниципальным имуществом, закупками.</w:t>
            </w:r>
          </w:p>
          <w:p w:rsidR="006510D6" w:rsidRDefault="000922B6">
            <w:pPr>
              <w:tabs>
                <w:tab w:val="left" w:pos="540"/>
              </w:tabs>
              <w:contextualSpacing/>
              <w:jc w:val="both"/>
              <w:rPr>
                <w:color w:val="FF0000"/>
                <w:sz w:val="24"/>
                <w:szCs w:val="24"/>
              </w:rPr>
            </w:pPr>
            <w:r>
              <w:rPr>
                <w:sz w:val="24"/>
                <w:szCs w:val="24"/>
              </w:rPr>
              <w:t>Уметь: применять методики выявления тенденция по данным финансовой отчетности в целях рационального использования бюджетных средств при управлении государственным и муниципальным имуществом, закупками.</w:t>
            </w:r>
          </w:p>
        </w:tc>
      </w:tr>
      <w:tr w:rsidR="006510D6">
        <w:tc>
          <w:tcPr>
            <w:tcW w:w="1272" w:type="dxa"/>
            <w:vMerge/>
          </w:tcPr>
          <w:p w:rsidR="006510D6" w:rsidRDefault="006510D6">
            <w:pPr>
              <w:tabs>
                <w:tab w:val="left" w:pos="540"/>
              </w:tabs>
              <w:contextualSpacing/>
              <w:jc w:val="both"/>
              <w:rPr>
                <w:sz w:val="24"/>
                <w:szCs w:val="24"/>
              </w:rPr>
            </w:pPr>
          </w:p>
        </w:tc>
        <w:tc>
          <w:tcPr>
            <w:tcW w:w="2128" w:type="dxa"/>
            <w:vMerge/>
          </w:tcPr>
          <w:p w:rsidR="006510D6" w:rsidRDefault="006510D6">
            <w:pPr>
              <w:tabs>
                <w:tab w:val="left" w:pos="540"/>
              </w:tabs>
              <w:contextualSpacing/>
              <w:jc w:val="both"/>
              <w:rPr>
                <w:sz w:val="24"/>
                <w:szCs w:val="24"/>
              </w:rPr>
            </w:pPr>
          </w:p>
        </w:tc>
        <w:tc>
          <w:tcPr>
            <w:tcW w:w="3400" w:type="dxa"/>
          </w:tcPr>
          <w:p w:rsidR="006510D6" w:rsidRDefault="000922B6">
            <w:pPr>
              <w:tabs>
                <w:tab w:val="left" w:pos="540"/>
              </w:tabs>
              <w:contextualSpacing/>
              <w:jc w:val="both"/>
              <w:rPr>
                <w:sz w:val="24"/>
                <w:szCs w:val="24"/>
              </w:rPr>
            </w:pPr>
            <w:r>
              <w:rPr>
                <w:color w:val="000000"/>
                <w:spacing w:val="3"/>
                <w:sz w:val="24"/>
                <w:szCs w:val="24"/>
              </w:rPr>
              <w:t>3.</w:t>
            </w:r>
            <w:r>
              <w:rPr>
                <w:sz w:val="24"/>
                <w:szCs w:val="24"/>
              </w:rPr>
              <w:t xml:space="preserve"> Оценивает состояние финансовой и бюджетной составляющей на соответствие требованиям законодательства.  </w:t>
            </w:r>
          </w:p>
        </w:tc>
        <w:tc>
          <w:tcPr>
            <w:tcW w:w="3404" w:type="dxa"/>
          </w:tcPr>
          <w:p w:rsidR="006510D6" w:rsidRDefault="000922B6">
            <w:pPr>
              <w:tabs>
                <w:tab w:val="left" w:pos="540"/>
              </w:tabs>
              <w:contextualSpacing/>
              <w:jc w:val="both"/>
              <w:rPr>
                <w:color w:val="000000" w:themeColor="text1"/>
                <w:sz w:val="24"/>
                <w:szCs w:val="24"/>
              </w:rPr>
            </w:pPr>
            <w:r>
              <w:rPr>
                <w:color w:val="000000" w:themeColor="text1"/>
                <w:sz w:val="24"/>
                <w:szCs w:val="24"/>
              </w:rPr>
              <w:t>Знать: установленные законом требования к численным значениям показателей, характеризующих финансовое состояния хозяйствующего субъекта бюджетной сферы</w:t>
            </w:r>
          </w:p>
          <w:p w:rsidR="006510D6" w:rsidRDefault="000922B6">
            <w:pPr>
              <w:tabs>
                <w:tab w:val="left" w:pos="540"/>
              </w:tabs>
              <w:contextualSpacing/>
              <w:jc w:val="both"/>
              <w:rPr>
                <w:color w:val="FF0000"/>
                <w:sz w:val="24"/>
                <w:szCs w:val="24"/>
              </w:rPr>
            </w:pPr>
            <w:r>
              <w:rPr>
                <w:color w:val="000000" w:themeColor="text1"/>
                <w:sz w:val="24"/>
                <w:szCs w:val="24"/>
              </w:rPr>
              <w:t>Уметь: применять аналитический инструментарий, позволяющий оценивать финансовое состояние хозяйствующего субъекта, его бюджет.</w:t>
            </w:r>
          </w:p>
        </w:tc>
      </w:tr>
    </w:tbl>
    <w:p w:rsidR="006510D6" w:rsidRDefault="006510D6">
      <w:pPr>
        <w:tabs>
          <w:tab w:val="left" w:pos="540"/>
        </w:tabs>
        <w:ind w:firstLine="709"/>
        <w:contextualSpacing/>
        <w:jc w:val="both"/>
        <w:rPr>
          <w:sz w:val="28"/>
          <w:szCs w:val="28"/>
        </w:rPr>
      </w:pPr>
    </w:p>
    <w:p w:rsidR="006510D6" w:rsidRDefault="000922B6">
      <w:pPr>
        <w:tabs>
          <w:tab w:val="left" w:pos="540"/>
        </w:tabs>
        <w:ind w:firstLine="709"/>
        <w:contextualSpacing/>
        <w:jc w:val="both"/>
        <w:rPr>
          <w:sz w:val="28"/>
          <w:szCs w:val="28"/>
        </w:rPr>
      </w:pPr>
      <w:r>
        <w:rPr>
          <w:sz w:val="28"/>
          <w:szCs w:val="28"/>
        </w:rPr>
        <w:t xml:space="preserve"> для 2022 года приема и далее</w:t>
      </w:r>
    </w:p>
    <w:tbl>
      <w:tblPr>
        <w:tblStyle w:val="aff4"/>
        <w:tblW w:w="5000" w:type="pct"/>
        <w:tblInd w:w="113" w:type="dxa"/>
        <w:tblLayout w:type="fixed"/>
        <w:tblLook w:val="04A0" w:firstRow="1" w:lastRow="0" w:firstColumn="1" w:lastColumn="0" w:noHBand="0" w:noVBand="1"/>
      </w:tblPr>
      <w:tblGrid>
        <w:gridCol w:w="1300"/>
        <w:gridCol w:w="2173"/>
        <w:gridCol w:w="3472"/>
        <w:gridCol w:w="3476"/>
      </w:tblGrid>
      <w:tr w:rsidR="006510D6">
        <w:tc>
          <w:tcPr>
            <w:tcW w:w="1272" w:type="dxa"/>
          </w:tcPr>
          <w:p w:rsidR="006510D6" w:rsidRDefault="000922B6">
            <w:pPr>
              <w:tabs>
                <w:tab w:val="left" w:pos="540"/>
              </w:tabs>
              <w:contextualSpacing/>
              <w:jc w:val="both"/>
              <w:rPr>
                <w:sz w:val="24"/>
                <w:szCs w:val="24"/>
              </w:rPr>
            </w:pPr>
            <w:r>
              <w:rPr>
                <w:sz w:val="24"/>
                <w:szCs w:val="24"/>
              </w:rPr>
              <w:t>Код компетенции</w:t>
            </w:r>
          </w:p>
        </w:tc>
        <w:tc>
          <w:tcPr>
            <w:tcW w:w="2128" w:type="dxa"/>
          </w:tcPr>
          <w:p w:rsidR="006510D6" w:rsidRDefault="000922B6">
            <w:pPr>
              <w:tabs>
                <w:tab w:val="left" w:pos="540"/>
              </w:tabs>
              <w:contextualSpacing/>
              <w:jc w:val="both"/>
              <w:rPr>
                <w:sz w:val="24"/>
                <w:szCs w:val="24"/>
              </w:rPr>
            </w:pPr>
            <w:r>
              <w:rPr>
                <w:sz w:val="24"/>
                <w:szCs w:val="24"/>
              </w:rPr>
              <w:t>Наименование компетенции</w:t>
            </w:r>
          </w:p>
        </w:tc>
        <w:tc>
          <w:tcPr>
            <w:tcW w:w="3400" w:type="dxa"/>
          </w:tcPr>
          <w:p w:rsidR="006510D6" w:rsidRDefault="000922B6">
            <w:pPr>
              <w:tabs>
                <w:tab w:val="left" w:pos="540"/>
              </w:tabs>
              <w:contextualSpacing/>
              <w:jc w:val="both"/>
              <w:rPr>
                <w:sz w:val="24"/>
                <w:szCs w:val="24"/>
              </w:rPr>
            </w:pPr>
            <w:r>
              <w:rPr>
                <w:sz w:val="24"/>
                <w:szCs w:val="24"/>
              </w:rPr>
              <w:t>Индикаторы достижения компетенции</w:t>
            </w:r>
          </w:p>
        </w:tc>
        <w:tc>
          <w:tcPr>
            <w:tcW w:w="3404" w:type="dxa"/>
          </w:tcPr>
          <w:p w:rsidR="006510D6" w:rsidRDefault="000922B6">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6510D6">
        <w:tc>
          <w:tcPr>
            <w:tcW w:w="1272" w:type="dxa"/>
            <w:vMerge w:val="restart"/>
          </w:tcPr>
          <w:p w:rsidR="006510D6" w:rsidRDefault="000922B6">
            <w:pPr>
              <w:tabs>
                <w:tab w:val="left" w:pos="540"/>
              </w:tabs>
              <w:contextualSpacing/>
              <w:jc w:val="both"/>
              <w:rPr>
                <w:sz w:val="24"/>
                <w:szCs w:val="24"/>
              </w:rPr>
            </w:pPr>
            <w:r>
              <w:rPr>
                <w:sz w:val="24"/>
                <w:szCs w:val="24"/>
              </w:rPr>
              <w:t>ПКП-4</w:t>
            </w:r>
          </w:p>
        </w:tc>
        <w:tc>
          <w:tcPr>
            <w:tcW w:w="2128" w:type="dxa"/>
            <w:vMerge w:val="restart"/>
          </w:tcPr>
          <w:p w:rsidR="006510D6" w:rsidRDefault="000922B6">
            <w:pPr>
              <w:pStyle w:val="af6"/>
              <w:suppressAutoHyphens w:val="0"/>
              <w:ind w:left="0"/>
              <w:contextualSpacing/>
              <w:jc w:val="both"/>
              <w:rPr>
                <w:sz w:val="24"/>
                <w:szCs w:val="24"/>
              </w:rPr>
            </w:pPr>
            <w:r>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3400" w:type="dxa"/>
          </w:tcPr>
          <w:p w:rsidR="006510D6" w:rsidRDefault="000922B6">
            <w:pPr>
              <w:tabs>
                <w:tab w:val="left" w:pos="540"/>
              </w:tabs>
              <w:contextualSpacing/>
              <w:jc w:val="both"/>
              <w:rPr>
                <w:sz w:val="28"/>
                <w:szCs w:val="28"/>
              </w:rPr>
            </w:pPr>
            <w:r>
              <w:rPr>
                <w:sz w:val="24"/>
                <w:szCs w:val="24"/>
              </w:rPr>
              <w:t>1. Демонстрирует знания методов и инструментов для управления развитием субъектов Российской Федерации и муниципальных образований.</w:t>
            </w:r>
          </w:p>
        </w:tc>
        <w:tc>
          <w:tcPr>
            <w:tcW w:w="3404" w:type="dxa"/>
          </w:tcPr>
          <w:p w:rsidR="006510D6" w:rsidRDefault="000922B6">
            <w:pPr>
              <w:tabs>
                <w:tab w:val="left" w:pos="540"/>
              </w:tabs>
              <w:contextualSpacing/>
              <w:jc w:val="both"/>
              <w:rPr>
                <w:sz w:val="24"/>
                <w:szCs w:val="24"/>
                <w:highlight w:val="yellow"/>
              </w:rPr>
            </w:pPr>
            <w:r>
              <w:rPr>
                <w:sz w:val="24"/>
                <w:szCs w:val="24"/>
              </w:rPr>
              <w:t>Знать: современные методики и управленческие инструменты, направленные на развитие субъектов   Российской Федерации и муниципальных образований.</w:t>
            </w:r>
            <w:r>
              <w:rPr>
                <w:sz w:val="24"/>
                <w:szCs w:val="24"/>
                <w:highlight w:val="yellow"/>
              </w:rPr>
              <w:t xml:space="preserve"> </w:t>
            </w:r>
          </w:p>
          <w:p w:rsidR="006510D6" w:rsidRDefault="000922B6">
            <w:pPr>
              <w:tabs>
                <w:tab w:val="left" w:pos="540"/>
              </w:tabs>
              <w:contextualSpacing/>
              <w:jc w:val="both"/>
              <w:rPr>
                <w:color w:val="FF0000"/>
                <w:sz w:val="28"/>
                <w:szCs w:val="28"/>
              </w:rPr>
            </w:pPr>
            <w:r>
              <w:rPr>
                <w:sz w:val="24"/>
                <w:szCs w:val="24"/>
              </w:rPr>
              <w:t>Уметь: выбирать и применять соответствующий методический инструментарий при решении задач развития субъектов Российской Федерации и муниципальных образований.</w:t>
            </w:r>
            <w:r>
              <w:rPr>
                <w:sz w:val="24"/>
                <w:szCs w:val="24"/>
                <w:highlight w:val="yellow"/>
              </w:rPr>
              <w:t xml:space="preserve"> </w:t>
            </w:r>
          </w:p>
        </w:tc>
      </w:tr>
      <w:tr w:rsidR="006510D6">
        <w:tc>
          <w:tcPr>
            <w:tcW w:w="1272" w:type="dxa"/>
            <w:vMerge/>
          </w:tcPr>
          <w:p w:rsidR="006510D6" w:rsidRDefault="006510D6">
            <w:pPr>
              <w:tabs>
                <w:tab w:val="left" w:pos="540"/>
              </w:tabs>
              <w:ind w:firstLine="709"/>
              <w:contextualSpacing/>
              <w:jc w:val="both"/>
              <w:rPr>
                <w:sz w:val="28"/>
                <w:szCs w:val="28"/>
              </w:rPr>
            </w:pPr>
          </w:p>
        </w:tc>
        <w:tc>
          <w:tcPr>
            <w:tcW w:w="2128" w:type="dxa"/>
            <w:vMerge/>
          </w:tcPr>
          <w:p w:rsidR="006510D6" w:rsidRDefault="006510D6">
            <w:pPr>
              <w:tabs>
                <w:tab w:val="left" w:pos="540"/>
              </w:tabs>
              <w:contextualSpacing/>
              <w:jc w:val="both"/>
              <w:rPr>
                <w:sz w:val="28"/>
                <w:szCs w:val="28"/>
              </w:rPr>
            </w:pPr>
          </w:p>
        </w:tc>
        <w:tc>
          <w:tcPr>
            <w:tcW w:w="3400" w:type="dxa"/>
          </w:tcPr>
          <w:p w:rsidR="006510D6" w:rsidRDefault="000922B6">
            <w:pPr>
              <w:tabs>
                <w:tab w:val="left" w:pos="540"/>
              </w:tabs>
              <w:contextualSpacing/>
              <w:jc w:val="both"/>
              <w:rPr>
                <w:sz w:val="28"/>
                <w:szCs w:val="28"/>
              </w:rPr>
            </w:pPr>
            <w:r>
              <w:rPr>
                <w:sz w:val="24"/>
                <w:szCs w:val="24"/>
              </w:rPr>
              <w:t>2. 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3404" w:type="dxa"/>
          </w:tcPr>
          <w:p w:rsidR="006510D6" w:rsidRDefault="000922B6">
            <w:pPr>
              <w:tabs>
                <w:tab w:val="left" w:pos="540"/>
              </w:tabs>
              <w:contextualSpacing/>
              <w:jc w:val="both"/>
              <w:rPr>
                <w:sz w:val="24"/>
                <w:szCs w:val="24"/>
                <w:highlight w:val="yellow"/>
              </w:rPr>
            </w:pPr>
            <w:r>
              <w:rPr>
                <w:sz w:val="24"/>
                <w:szCs w:val="24"/>
              </w:rPr>
              <w:t>Знать: методические и инструментальные приемы подготовки и обоснования управленческих решений, связанных с развитием субъектов Российской Федерации и муниципальных образований.</w:t>
            </w:r>
          </w:p>
          <w:p w:rsidR="006510D6" w:rsidRDefault="000922B6">
            <w:pPr>
              <w:tabs>
                <w:tab w:val="left" w:pos="540"/>
              </w:tabs>
              <w:contextualSpacing/>
              <w:jc w:val="both"/>
              <w:rPr>
                <w:color w:val="FF0000"/>
                <w:sz w:val="28"/>
                <w:szCs w:val="28"/>
              </w:rPr>
            </w:pPr>
            <w:r>
              <w:rPr>
                <w:sz w:val="24"/>
                <w:szCs w:val="24"/>
              </w:rPr>
              <w:t>Уметь: применять и обосновывать правильность использования управленческие методики и инструменты в целях развития субъектов Российской Федерации и муниципальных образований, отстаивать интересы развития, выделенного объект управления.</w:t>
            </w:r>
          </w:p>
        </w:tc>
      </w:tr>
      <w:tr w:rsidR="006510D6">
        <w:tc>
          <w:tcPr>
            <w:tcW w:w="1272" w:type="dxa"/>
            <w:vMerge w:val="restart"/>
          </w:tcPr>
          <w:p w:rsidR="006510D6" w:rsidRDefault="000922B6">
            <w:pPr>
              <w:rPr>
                <w:sz w:val="24"/>
                <w:szCs w:val="24"/>
              </w:rPr>
            </w:pPr>
            <w:r>
              <w:rPr>
                <w:sz w:val="24"/>
                <w:szCs w:val="24"/>
              </w:rPr>
              <w:t>ПКП-5</w:t>
            </w:r>
          </w:p>
        </w:tc>
        <w:tc>
          <w:tcPr>
            <w:tcW w:w="2128" w:type="dxa"/>
            <w:vMerge w:val="restart"/>
          </w:tcPr>
          <w:p w:rsidR="006510D6" w:rsidRDefault="000922B6">
            <w:pPr>
              <w:rPr>
                <w:sz w:val="24"/>
                <w:szCs w:val="24"/>
              </w:rPr>
            </w:pPr>
            <w:r>
              <w:rPr>
                <w:sz w:val="24"/>
                <w:szCs w:val="24"/>
              </w:rPr>
              <w:t xml:space="preserve">Способность применять современные </w:t>
            </w:r>
            <w:r>
              <w:rPr>
                <w:sz w:val="24"/>
                <w:szCs w:val="24"/>
              </w:rPr>
              <w:lastRenderedPageBreak/>
              <w:t>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tc>
        <w:tc>
          <w:tcPr>
            <w:tcW w:w="3400" w:type="dxa"/>
          </w:tcPr>
          <w:p w:rsidR="006510D6" w:rsidRDefault="000922B6">
            <w:pPr>
              <w:pStyle w:val="af6"/>
              <w:numPr>
                <w:ilvl w:val="0"/>
                <w:numId w:val="10"/>
              </w:numPr>
              <w:ind w:left="-54" w:firstLine="54"/>
              <w:rPr>
                <w:sz w:val="24"/>
                <w:szCs w:val="24"/>
              </w:rPr>
            </w:pPr>
            <w:r>
              <w:rPr>
                <w:sz w:val="24"/>
                <w:szCs w:val="24"/>
              </w:rPr>
              <w:lastRenderedPageBreak/>
              <w:t xml:space="preserve">Демонстрирует знания современных инструментов и методов, позволяющих </w:t>
            </w:r>
            <w:r>
              <w:rPr>
                <w:sz w:val="24"/>
                <w:szCs w:val="24"/>
              </w:rPr>
              <w:lastRenderedPageBreak/>
              <w:t xml:space="preserve">обеспечивать   устойчивое развитие социально-экономической системы, стимулирование экономического развития и роста. </w:t>
            </w:r>
          </w:p>
        </w:tc>
        <w:tc>
          <w:tcPr>
            <w:tcW w:w="3404" w:type="dxa"/>
          </w:tcPr>
          <w:p w:rsidR="006510D6" w:rsidRDefault="000922B6">
            <w:pPr>
              <w:tabs>
                <w:tab w:val="left" w:pos="540"/>
              </w:tabs>
              <w:contextualSpacing/>
              <w:jc w:val="both"/>
              <w:rPr>
                <w:sz w:val="24"/>
                <w:szCs w:val="24"/>
              </w:rPr>
            </w:pPr>
            <w:r>
              <w:rPr>
                <w:sz w:val="24"/>
                <w:szCs w:val="24"/>
              </w:rPr>
              <w:lastRenderedPageBreak/>
              <w:t xml:space="preserve">Знать: последовательность применения управленческих приемов и действий, </w:t>
            </w:r>
            <w:r>
              <w:rPr>
                <w:sz w:val="24"/>
                <w:szCs w:val="24"/>
              </w:rPr>
              <w:lastRenderedPageBreak/>
              <w:t>направленных на динамичное устойчивое социально-экономическое развитие субъектов Российской Федерации и муниципальных образований.</w:t>
            </w:r>
          </w:p>
          <w:p w:rsidR="006510D6" w:rsidRDefault="000922B6">
            <w:pPr>
              <w:tabs>
                <w:tab w:val="left" w:pos="540"/>
              </w:tabs>
              <w:contextualSpacing/>
              <w:jc w:val="both"/>
              <w:rPr>
                <w:color w:val="FF0000"/>
                <w:sz w:val="28"/>
                <w:szCs w:val="28"/>
              </w:rPr>
            </w:pPr>
            <w:r>
              <w:rPr>
                <w:sz w:val="24"/>
                <w:szCs w:val="24"/>
              </w:rPr>
              <w:t>Уметь: доказывать целесообразность применения управленческих действий в целях устойчивое социально-экономическое развитие субъектов Российской Федерации и муниципальных образований.</w:t>
            </w:r>
          </w:p>
        </w:tc>
      </w:tr>
      <w:tr w:rsidR="006510D6">
        <w:tc>
          <w:tcPr>
            <w:tcW w:w="1272" w:type="dxa"/>
            <w:vMerge/>
          </w:tcPr>
          <w:p w:rsidR="006510D6" w:rsidRDefault="006510D6">
            <w:pPr>
              <w:rPr>
                <w:sz w:val="24"/>
                <w:szCs w:val="24"/>
              </w:rPr>
            </w:pPr>
          </w:p>
        </w:tc>
        <w:tc>
          <w:tcPr>
            <w:tcW w:w="2128" w:type="dxa"/>
            <w:vMerge/>
          </w:tcPr>
          <w:p w:rsidR="006510D6" w:rsidRDefault="006510D6">
            <w:pPr>
              <w:rPr>
                <w:sz w:val="24"/>
                <w:szCs w:val="24"/>
              </w:rPr>
            </w:pPr>
          </w:p>
        </w:tc>
        <w:tc>
          <w:tcPr>
            <w:tcW w:w="3400" w:type="dxa"/>
          </w:tcPr>
          <w:p w:rsidR="006510D6" w:rsidRDefault="000922B6">
            <w:pPr>
              <w:pStyle w:val="af6"/>
              <w:numPr>
                <w:ilvl w:val="0"/>
                <w:numId w:val="10"/>
              </w:numPr>
              <w:ind w:left="0" w:firstLine="0"/>
              <w:rPr>
                <w:sz w:val="24"/>
                <w:szCs w:val="24"/>
              </w:rPr>
            </w:pPr>
            <w:r>
              <w:rPr>
                <w:sz w:val="24"/>
                <w:szCs w:val="24"/>
              </w:rPr>
              <w:t>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3404" w:type="dxa"/>
          </w:tcPr>
          <w:p w:rsidR="006510D6" w:rsidRDefault="000922B6">
            <w:pPr>
              <w:tabs>
                <w:tab w:val="left" w:pos="540"/>
              </w:tabs>
              <w:contextualSpacing/>
              <w:jc w:val="both"/>
              <w:rPr>
                <w:sz w:val="24"/>
                <w:szCs w:val="24"/>
              </w:rPr>
            </w:pPr>
            <w:r>
              <w:rPr>
                <w:sz w:val="24"/>
                <w:szCs w:val="24"/>
              </w:rPr>
              <w:t xml:space="preserve">Знать: методические приемы выделения приоритетных направлений устойчивого развития субъектов Российской Федерации и муниципальных образований как комплексных социально-экономических систем. </w:t>
            </w:r>
          </w:p>
          <w:p w:rsidR="006510D6" w:rsidRDefault="000922B6">
            <w:pPr>
              <w:tabs>
                <w:tab w:val="left" w:pos="540"/>
              </w:tabs>
              <w:contextualSpacing/>
              <w:jc w:val="both"/>
              <w:rPr>
                <w:color w:val="FF0000"/>
                <w:sz w:val="28"/>
                <w:szCs w:val="28"/>
              </w:rPr>
            </w:pPr>
            <w:r>
              <w:rPr>
                <w:sz w:val="24"/>
                <w:szCs w:val="24"/>
              </w:rPr>
              <w:t>Уметь: проводить комплексный анализ и обосновывать направления устойчивого развития социально-экономической системы, стимулирования экономического развития и роста.</w:t>
            </w:r>
          </w:p>
        </w:tc>
      </w:tr>
      <w:tr w:rsidR="006510D6">
        <w:tc>
          <w:tcPr>
            <w:tcW w:w="1272" w:type="dxa"/>
            <w:vMerge/>
          </w:tcPr>
          <w:p w:rsidR="006510D6" w:rsidRDefault="006510D6">
            <w:pPr>
              <w:rPr>
                <w:sz w:val="24"/>
                <w:szCs w:val="24"/>
              </w:rPr>
            </w:pPr>
          </w:p>
        </w:tc>
        <w:tc>
          <w:tcPr>
            <w:tcW w:w="2128" w:type="dxa"/>
            <w:vMerge/>
          </w:tcPr>
          <w:p w:rsidR="006510D6" w:rsidRDefault="006510D6">
            <w:pPr>
              <w:rPr>
                <w:sz w:val="24"/>
                <w:szCs w:val="24"/>
              </w:rPr>
            </w:pPr>
          </w:p>
        </w:tc>
        <w:tc>
          <w:tcPr>
            <w:tcW w:w="3400" w:type="dxa"/>
          </w:tcPr>
          <w:p w:rsidR="006510D6" w:rsidRDefault="000922B6">
            <w:pPr>
              <w:pStyle w:val="af6"/>
              <w:numPr>
                <w:ilvl w:val="0"/>
                <w:numId w:val="10"/>
              </w:numPr>
              <w:ind w:left="-54" w:firstLine="0"/>
              <w:rPr>
                <w:sz w:val="24"/>
                <w:szCs w:val="24"/>
              </w:rPr>
            </w:pPr>
            <w:r>
              <w:rPr>
                <w:sz w:val="24"/>
                <w:szCs w:val="24"/>
              </w:rPr>
              <w:t>Определяет основные направления улучшения организации работы по обеспечению устойчивого развития социально-экономической системы, стимулирования экономического развития и роста.</w:t>
            </w:r>
          </w:p>
        </w:tc>
        <w:tc>
          <w:tcPr>
            <w:tcW w:w="3404" w:type="dxa"/>
          </w:tcPr>
          <w:p w:rsidR="006510D6" w:rsidRDefault="000922B6">
            <w:pPr>
              <w:tabs>
                <w:tab w:val="left" w:pos="540"/>
              </w:tabs>
              <w:contextualSpacing/>
              <w:jc w:val="both"/>
              <w:rPr>
                <w:sz w:val="24"/>
                <w:szCs w:val="24"/>
              </w:rPr>
            </w:pPr>
            <w:r>
              <w:rPr>
                <w:sz w:val="24"/>
                <w:szCs w:val="24"/>
              </w:rPr>
              <w:t>Знать: концептуальные принципы и направления совершенствования управления в целях обеспечению устойчивого развития социально-экономической системы, стимулирования экономического развития и роста.</w:t>
            </w:r>
          </w:p>
          <w:p w:rsidR="006510D6" w:rsidRDefault="000922B6">
            <w:pPr>
              <w:tabs>
                <w:tab w:val="left" w:pos="540"/>
              </w:tabs>
              <w:contextualSpacing/>
              <w:jc w:val="both"/>
              <w:rPr>
                <w:color w:val="FF0000"/>
                <w:sz w:val="28"/>
                <w:szCs w:val="28"/>
              </w:rPr>
            </w:pPr>
            <w:r>
              <w:rPr>
                <w:sz w:val="24"/>
                <w:szCs w:val="24"/>
              </w:rPr>
              <w:t>Уметь: разрабатывать концепцию организационных мероприятий в рамках обозначенной проблемы по обеспечению устойчивого развития социально-экономической системы.</w:t>
            </w:r>
          </w:p>
          <w:p w:rsidR="006510D6" w:rsidRDefault="006510D6">
            <w:pPr>
              <w:tabs>
                <w:tab w:val="left" w:pos="540"/>
              </w:tabs>
              <w:contextualSpacing/>
              <w:jc w:val="both"/>
              <w:rPr>
                <w:color w:val="FF0000"/>
                <w:sz w:val="28"/>
                <w:szCs w:val="28"/>
              </w:rPr>
            </w:pPr>
          </w:p>
        </w:tc>
      </w:tr>
    </w:tbl>
    <w:p w:rsidR="006510D6" w:rsidRDefault="006510D6">
      <w:pPr>
        <w:tabs>
          <w:tab w:val="left" w:pos="540"/>
        </w:tabs>
        <w:ind w:firstLine="709"/>
        <w:contextualSpacing/>
        <w:jc w:val="both"/>
        <w:rPr>
          <w:sz w:val="28"/>
          <w:szCs w:val="28"/>
        </w:rPr>
      </w:pPr>
    </w:p>
    <w:p w:rsidR="006510D6" w:rsidRDefault="000922B6">
      <w:pPr>
        <w:pStyle w:val="1"/>
        <w:spacing w:before="0"/>
        <w:ind w:firstLine="709"/>
        <w:jc w:val="both"/>
        <w:rPr>
          <w:rFonts w:ascii="Times New Roman" w:hAnsi="Times New Roman" w:cs="Times New Roman"/>
          <w:b/>
          <w:color w:val="auto"/>
          <w:sz w:val="28"/>
          <w:szCs w:val="28"/>
        </w:rPr>
      </w:pPr>
      <w:bookmarkStart w:id="3" w:name="_Toc122367245"/>
      <w:r>
        <w:rPr>
          <w:rFonts w:ascii="Times New Roman" w:hAnsi="Times New Roman" w:cs="Times New Roman"/>
          <w:b/>
          <w:bCs/>
          <w:color w:val="auto"/>
          <w:sz w:val="28"/>
          <w:szCs w:val="28"/>
        </w:rPr>
        <w:t>3. Место дисциплины в структуре образовательной программы</w:t>
      </w:r>
      <w:bookmarkEnd w:id="3"/>
    </w:p>
    <w:p w:rsidR="006510D6" w:rsidRDefault="000922B6">
      <w:pPr>
        <w:spacing w:before="120"/>
        <w:ind w:firstLine="708"/>
        <w:jc w:val="both"/>
        <w:rPr>
          <w:rFonts w:eastAsia="Calibri"/>
          <w:iCs/>
          <w:sz w:val="28"/>
          <w:szCs w:val="28"/>
          <w:lang w:eastAsia="zh-CN"/>
        </w:rPr>
      </w:pPr>
      <w:r>
        <w:rPr>
          <w:bCs/>
          <w:sz w:val="28"/>
          <w:szCs w:val="28"/>
        </w:rPr>
        <w:t xml:space="preserve">Дисциплина относится к циклу профиля (элективный) для ОП </w:t>
      </w:r>
      <w:r>
        <w:rPr>
          <w:rFonts w:eastAsia="Calibri"/>
          <w:iCs/>
          <w:sz w:val="28"/>
          <w:szCs w:val="28"/>
          <w:lang w:eastAsia="zh-CN"/>
        </w:rPr>
        <w:t>«Государственное и муниципальное управление»</w:t>
      </w:r>
    </w:p>
    <w:p w:rsidR="006510D6" w:rsidRDefault="006510D6">
      <w:pPr>
        <w:ind w:firstLine="709"/>
        <w:jc w:val="both"/>
        <w:rPr>
          <w:bCs/>
          <w:sz w:val="28"/>
          <w:szCs w:val="28"/>
        </w:rPr>
      </w:pPr>
    </w:p>
    <w:p w:rsidR="006510D6" w:rsidRDefault="000922B6">
      <w:pPr>
        <w:pStyle w:val="1"/>
        <w:spacing w:before="0"/>
        <w:ind w:firstLine="709"/>
        <w:jc w:val="both"/>
        <w:rPr>
          <w:rFonts w:ascii="Times New Roman" w:hAnsi="Times New Roman" w:cs="Times New Roman"/>
          <w:b/>
          <w:color w:val="auto"/>
          <w:sz w:val="28"/>
          <w:szCs w:val="28"/>
        </w:rPr>
      </w:pPr>
      <w:bookmarkStart w:id="4" w:name="_Toc122367246"/>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bCs/>
          <w:color w:val="auto"/>
          <w:sz w:val="28"/>
          <w:szCs w:val="28"/>
        </w:rPr>
        <w:t xml:space="preserve"> </w:t>
      </w:r>
    </w:p>
    <w:p w:rsidR="006510D6" w:rsidRDefault="000922B6">
      <w:pPr>
        <w:jc w:val="center"/>
        <w:rPr>
          <w:sz w:val="28"/>
          <w:szCs w:val="28"/>
        </w:rPr>
      </w:pPr>
      <w:r>
        <w:rPr>
          <w:sz w:val="28"/>
          <w:szCs w:val="28"/>
        </w:rPr>
        <w:t>очная/очно-заочная формы обучения</w:t>
      </w:r>
    </w:p>
    <w:tbl>
      <w:tblPr>
        <w:tblW w:w="4900" w:type="pct"/>
        <w:tblInd w:w="113" w:type="dxa"/>
        <w:tblLayout w:type="fixed"/>
        <w:tblLook w:val="04A0" w:firstRow="1" w:lastRow="0" w:firstColumn="1" w:lastColumn="0" w:noHBand="0" w:noVBand="1"/>
      </w:tblPr>
      <w:tblGrid>
        <w:gridCol w:w="5750"/>
        <w:gridCol w:w="2303"/>
        <w:gridCol w:w="2160"/>
      </w:tblGrid>
      <w:tr w:rsidR="006510D6">
        <w:tc>
          <w:tcPr>
            <w:tcW w:w="563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rPr>
                <w:b/>
                <w:sz w:val="24"/>
                <w:szCs w:val="24"/>
              </w:rPr>
            </w:pPr>
            <w:r>
              <w:rPr>
                <w:b/>
                <w:sz w:val="24"/>
                <w:szCs w:val="24"/>
              </w:rPr>
              <w:t>Вид учебной работы   по дисциплине</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sz w:val="24"/>
                <w:szCs w:val="24"/>
              </w:rPr>
            </w:pPr>
            <w:r>
              <w:rPr>
                <w:b/>
                <w:sz w:val="24"/>
                <w:szCs w:val="24"/>
              </w:rPr>
              <w:t xml:space="preserve">Всего </w:t>
            </w:r>
          </w:p>
          <w:p w:rsidR="006510D6" w:rsidRDefault="000922B6">
            <w:pPr>
              <w:pStyle w:val="af6"/>
              <w:keepNext/>
              <w:ind w:left="0"/>
              <w:jc w:val="center"/>
              <w:rPr>
                <w:b/>
                <w:sz w:val="24"/>
                <w:szCs w:val="24"/>
              </w:rPr>
            </w:pPr>
            <w:r>
              <w:rPr>
                <w:b/>
                <w:sz w:val="24"/>
                <w:szCs w:val="24"/>
              </w:rPr>
              <w:t>(в з/е и часах)</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sz w:val="24"/>
                <w:szCs w:val="24"/>
              </w:rPr>
            </w:pPr>
            <w:r>
              <w:rPr>
                <w:b/>
                <w:sz w:val="24"/>
                <w:szCs w:val="24"/>
              </w:rPr>
              <w:t>Семестр 7/8</w:t>
            </w:r>
          </w:p>
          <w:p w:rsidR="006510D6" w:rsidRDefault="000922B6">
            <w:pPr>
              <w:pStyle w:val="af6"/>
              <w:keepNext/>
              <w:ind w:left="0"/>
              <w:jc w:val="center"/>
              <w:rPr>
                <w:b/>
                <w:sz w:val="24"/>
                <w:szCs w:val="24"/>
              </w:rPr>
            </w:pPr>
            <w:r>
              <w:rPr>
                <w:b/>
                <w:sz w:val="24"/>
                <w:szCs w:val="24"/>
              </w:rPr>
              <w:t>(в часах)</w:t>
            </w:r>
          </w:p>
        </w:tc>
      </w:tr>
      <w:tr w:rsidR="006510D6">
        <w:tc>
          <w:tcPr>
            <w:tcW w:w="563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rPr>
                <w:b/>
                <w:sz w:val="24"/>
                <w:szCs w:val="24"/>
              </w:rPr>
            </w:pPr>
            <w:r>
              <w:rPr>
                <w:b/>
                <w:sz w:val="24"/>
                <w:szCs w:val="24"/>
              </w:rPr>
              <w:t xml:space="preserve">Общая трудоемкость дисциплины </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 xml:space="preserve">3 </w:t>
            </w:r>
            <w:proofErr w:type="spellStart"/>
            <w:r>
              <w:rPr>
                <w:b/>
                <w:i/>
                <w:sz w:val="24"/>
                <w:szCs w:val="24"/>
              </w:rPr>
              <w:t>з.е</w:t>
            </w:r>
            <w:proofErr w:type="spellEnd"/>
            <w:r>
              <w:rPr>
                <w:b/>
                <w:i/>
                <w:sz w:val="24"/>
                <w:szCs w:val="24"/>
              </w:rPr>
              <w:t>. / 108</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 xml:space="preserve"> 108</w:t>
            </w:r>
          </w:p>
        </w:tc>
      </w:tr>
      <w:tr w:rsidR="006510D6">
        <w:tc>
          <w:tcPr>
            <w:tcW w:w="563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rPr>
                <w:b/>
                <w:i/>
                <w:sz w:val="24"/>
                <w:szCs w:val="24"/>
              </w:rPr>
            </w:pPr>
            <w:r>
              <w:rPr>
                <w:b/>
                <w:i/>
                <w:sz w:val="24"/>
                <w:szCs w:val="24"/>
              </w:rPr>
              <w:t xml:space="preserve">Контактная работа - Аудиторные занятия </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50/32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6510D6" w:rsidRPr="00F810C8" w:rsidRDefault="000922B6">
            <w:pPr>
              <w:pStyle w:val="af6"/>
              <w:keepNext/>
              <w:ind w:left="0"/>
              <w:jc w:val="center"/>
              <w:rPr>
                <w:b/>
                <w:i/>
                <w:sz w:val="24"/>
                <w:szCs w:val="24"/>
                <w:lang w:val="en-US"/>
              </w:rPr>
            </w:pPr>
            <w:r>
              <w:rPr>
                <w:b/>
                <w:i/>
                <w:sz w:val="24"/>
                <w:szCs w:val="24"/>
              </w:rPr>
              <w:t>50/3</w:t>
            </w:r>
            <w:r w:rsidR="00F810C8">
              <w:rPr>
                <w:b/>
                <w:i/>
                <w:sz w:val="24"/>
                <w:szCs w:val="24"/>
                <w:lang w:val="en-US"/>
              </w:rPr>
              <w:t>2</w:t>
            </w:r>
          </w:p>
        </w:tc>
      </w:tr>
      <w:tr w:rsidR="006510D6">
        <w:tc>
          <w:tcPr>
            <w:tcW w:w="563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rPr>
                <w:b/>
                <w:i/>
                <w:sz w:val="24"/>
                <w:szCs w:val="24"/>
              </w:rPr>
            </w:pPr>
            <w:r>
              <w:rPr>
                <w:i/>
                <w:sz w:val="24"/>
                <w:szCs w:val="24"/>
              </w:rPr>
              <w:t xml:space="preserve">Лекции </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16/16</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16/16</w:t>
            </w:r>
          </w:p>
        </w:tc>
      </w:tr>
      <w:tr w:rsidR="006510D6">
        <w:tc>
          <w:tcPr>
            <w:tcW w:w="563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rPr>
                <w:b/>
                <w:i/>
                <w:sz w:val="24"/>
                <w:szCs w:val="24"/>
              </w:rPr>
            </w:pPr>
            <w:r>
              <w:rPr>
                <w:i/>
                <w:sz w:val="24"/>
                <w:szCs w:val="24"/>
              </w:rPr>
              <w:t xml:space="preserve">Семинары, практические занятия  </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34/16</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34/16</w:t>
            </w:r>
          </w:p>
        </w:tc>
      </w:tr>
      <w:tr w:rsidR="006510D6">
        <w:tc>
          <w:tcPr>
            <w:tcW w:w="563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rPr>
                <w:b/>
                <w:i/>
                <w:sz w:val="24"/>
                <w:szCs w:val="24"/>
              </w:rPr>
            </w:pPr>
            <w:r>
              <w:rPr>
                <w:b/>
                <w:i/>
                <w:sz w:val="24"/>
                <w:szCs w:val="24"/>
              </w:rPr>
              <w:t>Самостоятельная работа</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58/76</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58/76</w:t>
            </w:r>
          </w:p>
        </w:tc>
      </w:tr>
      <w:tr w:rsidR="006510D6">
        <w:tc>
          <w:tcPr>
            <w:tcW w:w="563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rPr>
                <w:sz w:val="24"/>
                <w:szCs w:val="24"/>
              </w:rPr>
            </w:pPr>
            <w:r>
              <w:rPr>
                <w:sz w:val="24"/>
                <w:szCs w:val="24"/>
              </w:rPr>
              <w:t xml:space="preserve">Вид текущего контроля </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контрольная работа</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контрольная работа</w:t>
            </w:r>
          </w:p>
        </w:tc>
      </w:tr>
      <w:tr w:rsidR="006510D6">
        <w:tc>
          <w:tcPr>
            <w:tcW w:w="563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rPr>
                <w:sz w:val="24"/>
                <w:szCs w:val="24"/>
              </w:rPr>
            </w:pPr>
            <w:r>
              <w:rPr>
                <w:sz w:val="24"/>
                <w:szCs w:val="24"/>
              </w:rPr>
              <w:t>Вид промежуточной аттестации</w:t>
            </w:r>
          </w:p>
        </w:tc>
        <w:tc>
          <w:tcPr>
            <w:tcW w:w="225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зачет</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af6"/>
              <w:keepNext/>
              <w:ind w:left="0"/>
              <w:jc w:val="center"/>
              <w:rPr>
                <w:b/>
                <w:i/>
                <w:sz w:val="24"/>
                <w:szCs w:val="24"/>
              </w:rPr>
            </w:pPr>
            <w:r>
              <w:rPr>
                <w:b/>
                <w:i/>
                <w:sz w:val="24"/>
                <w:szCs w:val="24"/>
              </w:rPr>
              <w:t>зачет</w:t>
            </w:r>
          </w:p>
        </w:tc>
      </w:tr>
    </w:tbl>
    <w:p w:rsidR="006510D6" w:rsidRDefault="006510D6"/>
    <w:p w:rsidR="006510D6" w:rsidRDefault="006510D6">
      <w:pPr>
        <w:pStyle w:val="aa"/>
        <w:jc w:val="both"/>
        <w:rPr>
          <w:b w:val="0"/>
          <w:szCs w:val="28"/>
        </w:rPr>
      </w:pPr>
    </w:p>
    <w:p w:rsidR="006510D6" w:rsidRDefault="006510D6">
      <w:pPr>
        <w:jc w:val="both"/>
        <w:rPr>
          <w:b/>
          <w:bCs/>
          <w:sz w:val="28"/>
          <w:szCs w:val="28"/>
        </w:rPr>
      </w:pPr>
    </w:p>
    <w:p w:rsidR="006510D6" w:rsidRDefault="000922B6">
      <w:pPr>
        <w:pStyle w:val="1"/>
        <w:spacing w:before="0"/>
        <w:ind w:firstLine="709"/>
        <w:jc w:val="both"/>
        <w:rPr>
          <w:rFonts w:ascii="Times New Roman" w:hAnsi="Times New Roman" w:cs="Times New Roman"/>
          <w:b/>
          <w:bCs/>
          <w:color w:val="auto"/>
          <w:sz w:val="28"/>
          <w:szCs w:val="28"/>
        </w:rPr>
      </w:pPr>
      <w:bookmarkStart w:id="5" w:name="_Toc122367247"/>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6510D6" w:rsidRDefault="000922B6">
      <w:pPr>
        <w:pStyle w:val="2"/>
        <w:spacing w:before="0" w:line="360" w:lineRule="auto"/>
        <w:ind w:firstLine="709"/>
        <w:jc w:val="both"/>
        <w:rPr>
          <w:rFonts w:ascii="Times New Roman" w:hAnsi="Times New Roman" w:cs="Times New Roman"/>
          <w:b/>
          <w:bCs/>
          <w:color w:val="auto"/>
          <w:sz w:val="28"/>
          <w:szCs w:val="28"/>
        </w:rPr>
      </w:pPr>
      <w:bookmarkStart w:id="6" w:name="_Toc122367248"/>
      <w:r>
        <w:rPr>
          <w:rFonts w:ascii="Times New Roman" w:hAnsi="Times New Roman" w:cs="Times New Roman"/>
          <w:b/>
          <w:bCs/>
          <w:color w:val="auto"/>
          <w:sz w:val="28"/>
          <w:szCs w:val="28"/>
        </w:rPr>
        <w:t>5.1. Содержание дисциплины</w:t>
      </w:r>
      <w:bookmarkEnd w:id="6"/>
    </w:p>
    <w:p w:rsidR="006510D6" w:rsidRDefault="000922B6">
      <w:pPr>
        <w:pStyle w:val="Default"/>
        <w:spacing w:line="360" w:lineRule="auto"/>
        <w:rPr>
          <w:b/>
          <w:sz w:val="28"/>
          <w:szCs w:val="28"/>
          <w:shd w:val="clear" w:color="auto" w:fill="FFFFFF"/>
        </w:rPr>
      </w:pPr>
      <w:r>
        <w:rPr>
          <w:b/>
          <w:iCs/>
          <w:sz w:val="28"/>
          <w:szCs w:val="28"/>
          <w:shd w:val="clear" w:color="auto" w:fill="FFFFFF"/>
        </w:rPr>
        <w:t>Тема 1.</w:t>
      </w:r>
      <w:r>
        <w:rPr>
          <w:b/>
          <w:sz w:val="28"/>
          <w:szCs w:val="28"/>
          <w:shd w:val="clear" w:color="auto" w:fill="FFFFFF"/>
        </w:rPr>
        <w:t xml:space="preserve"> </w:t>
      </w:r>
      <w:r>
        <w:t xml:space="preserve"> </w:t>
      </w:r>
      <w:r>
        <w:rPr>
          <w:b/>
          <w:bCs/>
          <w:iCs/>
          <w:sz w:val="28"/>
          <w:szCs w:val="28"/>
        </w:rPr>
        <w:t>Государство как субъект инвестиционной деятельности.</w:t>
      </w:r>
      <w:bookmarkStart w:id="7" w:name="_GoBack"/>
      <w:bookmarkEnd w:id="7"/>
    </w:p>
    <w:p w:rsidR="006510D6" w:rsidRDefault="000922B6">
      <w:pPr>
        <w:widowControl/>
        <w:spacing w:line="360" w:lineRule="auto"/>
        <w:ind w:firstLine="709"/>
        <w:jc w:val="both"/>
        <w:rPr>
          <w:rFonts w:eastAsia="Calibri"/>
          <w:iCs/>
          <w:sz w:val="28"/>
          <w:szCs w:val="28"/>
          <w:shd w:val="clear" w:color="auto" w:fill="FFFFFF"/>
          <w:lang w:eastAsia="en-US"/>
        </w:rPr>
      </w:pPr>
      <w:r>
        <w:rPr>
          <w:rFonts w:eastAsia="Calibri"/>
          <w:iCs/>
          <w:sz w:val="28"/>
          <w:szCs w:val="28"/>
          <w:shd w:val="clear" w:color="auto" w:fill="FFFFFF"/>
          <w:lang w:eastAsia="en-US"/>
        </w:rPr>
        <w:t xml:space="preserve">Инвестор: понятие, формы инвестирования, субъекты и объекты инвестиционной деятельности. Эволюция управления инвестициями. Инвестиционный проектами с участие государства: особенности, формы участия, объекты инвестирования. Зарубежный опыт участия государства в инвестиционных проектах. за рубежом. Зарождение управления инвестициями как самостоятельной области экономических знаний. Инструментальный, стратегический, операционный уровень управления инвестициями с участием государства. </w:t>
      </w:r>
    </w:p>
    <w:p w:rsidR="006510D6" w:rsidRDefault="000922B6">
      <w:pPr>
        <w:pStyle w:val="Default"/>
        <w:spacing w:line="360" w:lineRule="auto"/>
        <w:rPr>
          <w:b/>
          <w:iCs/>
          <w:sz w:val="28"/>
          <w:szCs w:val="28"/>
          <w:shd w:val="clear" w:color="auto" w:fill="FFFFFF"/>
        </w:rPr>
      </w:pPr>
      <w:r>
        <w:rPr>
          <w:b/>
          <w:iCs/>
          <w:sz w:val="28"/>
          <w:szCs w:val="28"/>
          <w:shd w:val="clear" w:color="auto" w:fill="FFFFFF"/>
        </w:rPr>
        <w:t xml:space="preserve">Тема 2. </w:t>
      </w:r>
      <w:r>
        <w:rPr>
          <w:b/>
          <w:iCs/>
        </w:rPr>
        <w:t xml:space="preserve"> </w:t>
      </w:r>
      <w:r>
        <w:rPr>
          <w:b/>
          <w:iCs/>
          <w:sz w:val="28"/>
          <w:szCs w:val="28"/>
        </w:rPr>
        <w:t>Содержание и уровни реализации инвестиций</w:t>
      </w:r>
    </w:p>
    <w:p w:rsidR="006510D6" w:rsidRDefault="000922B6">
      <w:pPr>
        <w:widowControl/>
        <w:suppressAutoHyphens w:val="0"/>
        <w:spacing w:line="360" w:lineRule="auto"/>
        <w:ind w:firstLine="851"/>
        <w:rPr>
          <w:rFonts w:eastAsia="Calibri"/>
          <w:sz w:val="28"/>
          <w:szCs w:val="28"/>
          <w:shd w:val="clear" w:color="auto" w:fill="FFFFFF"/>
          <w:lang w:eastAsia="en-US"/>
        </w:rPr>
      </w:pPr>
      <w:r>
        <w:rPr>
          <w:rFonts w:eastAsia="Calibri"/>
          <w:iCs/>
          <w:sz w:val="28"/>
          <w:szCs w:val="28"/>
          <w:shd w:val="clear" w:color="auto" w:fill="FFFFFF"/>
          <w:lang w:eastAsia="en-US"/>
        </w:rPr>
        <w:t xml:space="preserve">Виды ресурсов, используемые в инвестиционной деятельности. Инвестиционный механизм, взаимосвязь интересов субъектов инвестиционной деятельности. Уровни управления инвестиционными процессами. Стратегическое управление инвестициями: особенности, уровни, роль и формы государственного управления. </w:t>
      </w:r>
      <w:r>
        <w:rPr>
          <w:rFonts w:eastAsia="Calibri"/>
          <w:sz w:val="28"/>
          <w:szCs w:val="28"/>
          <w:shd w:val="clear" w:color="auto" w:fill="FFFFFF"/>
          <w:lang w:eastAsia="en-US"/>
        </w:rPr>
        <w:t>Развитие управления Международные и национальные стандарты управления инвестициями.</w:t>
      </w:r>
    </w:p>
    <w:p w:rsidR="006510D6" w:rsidRDefault="000922B6">
      <w:pPr>
        <w:widowControl/>
        <w:spacing w:line="360" w:lineRule="auto"/>
        <w:jc w:val="center"/>
        <w:rPr>
          <w:rFonts w:eastAsia="Calibri"/>
          <w:b/>
          <w:sz w:val="28"/>
          <w:szCs w:val="28"/>
          <w:shd w:val="clear" w:color="auto" w:fill="FFFFFF"/>
          <w:lang w:eastAsia="en-US"/>
        </w:rPr>
      </w:pPr>
      <w:r>
        <w:rPr>
          <w:rFonts w:eastAsia="Calibri"/>
          <w:b/>
          <w:iCs/>
          <w:sz w:val="28"/>
          <w:szCs w:val="28"/>
          <w:shd w:val="clear" w:color="auto" w:fill="FFFFFF"/>
          <w:lang w:eastAsia="en-US"/>
        </w:rPr>
        <w:t>Тема 3.</w:t>
      </w:r>
      <w:r>
        <w:rPr>
          <w:rFonts w:eastAsia="Calibri"/>
          <w:b/>
          <w:sz w:val="28"/>
          <w:szCs w:val="28"/>
          <w:shd w:val="clear" w:color="auto" w:fill="FFFFFF"/>
          <w:lang w:eastAsia="en-US"/>
        </w:rPr>
        <w:t xml:space="preserve"> </w:t>
      </w:r>
      <w:r>
        <w:rPr>
          <w:b/>
          <w:sz w:val="28"/>
          <w:szCs w:val="28"/>
        </w:rPr>
        <w:t>Детерминанты инвестиций на микро- и макроэкономическом уровнях.</w:t>
      </w:r>
    </w:p>
    <w:p w:rsidR="006510D6" w:rsidRDefault="000922B6">
      <w:pPr>
        <w:widowControl/>
        <w:spacing w:line="360" w:lineRule="auto"/>
        <w:ind w:firstLine="709"/>
        <w:jc w:val="both"/>
        <w:rPr>
          <w:rFonts w:eastAsia="Calibri"/>
          <w:iCs/>
          <w:sz w:val="28"/>
          <w:szCs w:val="28"/>
          <w:shd w:val="clear" w:color="auto" w:fill="FFFFFF"/>
          <w:lang w:eastAsia="en-US"/>
        </w:rPr>
      </w:pPr>
      <w:r>
        <w:rPr>
          <w:color w:val="000000"/>
          <w:sz w:val="28"/>
          <w:szCs w:val="28"/>
        </w:rPr>
        <w:lastRenderedPageBreak/>
        <w:t xml:space="preserve">Фундаментальные свойства инвестиционных управленческих инструментов и их классификация. Теории инвестиционного менеджмента. Неоклассические теории фондового рынка. Теории оценки инвестиционного риска и доходности. </w:t>
      </w:r>
      <w:r>
        <w:rPr>
          <w:bCs/>
          <w:sz w:val="28"/>
          <w:szCs w:val="28"/>
        </w:rPr>
        <w:t>М</w:t>
      </w:r>
      <w:r>
        <w:rPr>
          <w:sz w:val="28"/>
          <w:szCs w:val="28"/>
        </w:rPr>
        <w:t>еждународный и национальные финансовые рынки. Международная классификация фондовых рынков. Региональные сегменты финансового рынка.</w:t>
      </w:r>
      <w:r>
        <w:rPr>
          <w:color w:val="000000"/>
          <w:sz w:val="28"/>
          <w:szCs w:val="28"/>
        </w:rPr>
        <w:t xml:space="preserve"> Профессиональные участники, эмитенты и инвесторы на рынке ценных бумаг. Структура рынка ценных бумаг: виды участников и их взаимодействие. Понятие и виды профессиональной инвестиционной деятельности на рынке ценных бумаг</w:t>
      </w:r>
    </w:p>
    <w:p w:rsidR="006510D6" w:rsidRDefault="000922B6">
      <w:pPr>
        <w:widowControl/>
        <w:spacing w:line="360" w:lineRule="auto"/>
        <w:jc w:val="both"/>
        <w:rPr>
          <w:b/>
          <w:sz w:val="28"/>
          <w:szCs w:val="28"/>
        </w:rPr>
      </w:pPr>
      <w:r>
        <w:rPr>
          <w:rFonts w:eastAsia="Calibri"/>
          <w:b/>
          <w:iCs/>
          <w:sz w:val="28"/>
          <w:szCs w:val="28"/>
          <w:shd w:val="clear" w:color="auto" w:fill="FFFFFF"/>
          <w:lang w:eastAsia="en-US"/>
        </w:rPr>
        <w:t>Тема 4.</w:t>
      </w:r>
      <w:r>
        <w:rPr>
          <w:rFonts w:eastAsia="Calibri"/>
          <w:b/>
          <w:sz w:val="28"/>
          <w:szCs w:val="28"/>
          <w:shd w:val="clear" w:color="auto" w:fill="FFFFFF"/>
          <w:lang w:eastAsia="en-US"/>
        </w:rPr>
        <w:t xml:space="preserve"> </w:t>
      </w:r>
      <w:r>
        <w:rPr>
          <w:b/>
          <w:sz w:val="28"/>
          <w:szCs w:val="28"/>
        </w:rPr>
        <w:t>Нормативное обеспечение стимулирования инвестиционной деятельности.</w:t>
      </w:r>
    </w:p>
    <w:p w:rsidR="006510D6" w:rsidRDefault="000922B6">
      <w:pPr>
        <w:widowControl/>
        <w:spacing w:line="360" w:lineRule="auto"/>
        <w:ind w:firstLine="709"/>
        <w:jc w:val="both"/>
        <w:rPr>
          <w:rFonts w:eastAsia="Calibri"/>
          <w:iCs/>
          <w:sz w:val="28"/>
          <w:szCs w:val="28"/>
          <w:shd w:val="clear" w:color="auto" w:fill="FFFFFF"/>
          <w:lang w:eastAsia="en-US"/>
        </w:rPr>
      </w:pPr>
      <w:r>
        <w:rPr>
          <w:sz w:val="28"/>
          <w:szCs w:val="28"/>
        </w:rPr>
        <w:t>Политика государства по стимулированию инвестиционной деятельности: цели государства в области инвестиционной деятельности, формы осуществления политики, классификация стимулирующих факторов. Правовое обеспечение стимулирования инвестиций. Стимулирование инвестиций на региональном и местном уровне: возможности и ограничения. Нормативное обеспечение механизмов финансового стимулирования. Проблемы нормативного обеспечение стимулирования инвестиционной деятельности в РФ.</w:t>
      </w:r>
    </w:p>
    <w:p w:rsidR="006510D6" w:rsidRDefault="000922B6">
      <w:pPr>
        <w:pStyle w:val="2"/>
        <w:ind w:firstLine="709"/>
        <w:jc w:val="both"/>
        <w:rPr>
          <w:rFonts w:ascii="Times New Roman" w:hAnsi="Times New Roman" w:cs="Times New Roman"/>
          <w:b/>
          <w:color w:val="auto"/>
          <w:sz w:val="28"/>
          <w:szCs w:val="28"/>
        </w:rPr>
      </w:pPr>
      <w:bookmarkStart w:id="8" w:name="_Toc122367249"/>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8"/>
    </w:p>
    <w:p w:rsidR="006510D6" w:rsidRDefault="008A2911" w:rsidP="008A2911">
      <w:pPr>
        <w:jc w:val="right"/>
        <w:rPr>
          <w:b/>
          <w:bCs/>
          <w:color w:val="FF0000"/>
          <w:sz w:val="28"/>
          <w:szCs w:val="28"/>
        </w:rPr>
      </w:pPr>
      <w:r>
        <w:rPr>
          <w:sz w:val="28"/>
          <w:szCs w:val="28"/>
        </w:rPr>
        <w:t xml:space="preserve">очная/очно-заочная </w:t>
      </w:r>
      <w:proofErr w:type="spellStart"/>
      <w:r>
        <w:rPr>
          <w:sz w:val="28"/>
          <w:szCs w:val="28"/>
        </w:rPr>
        <w:t>ф.о</w:t>
      </w:r>
      <w:proofErr w:type="spellEnd"/>
      <w:r>
        <w:rPr>
          <w:sz w:val="28"/>
          <w:szCs w:val="28"/>
        </w:rPr>
        <w:t>.</w:t>
      </w:r>
    </w:p>
    <w:tbl>
      <w:tblPr>
        <w:tblW w:w="5000" w:type="pct"/>
        <w:tblInd w:w="113" w:type="dxa"/>
        <w:tblLayout w:type="fixed"/>
        <w:tblLook w:val="04A0" w:firstRow="1" w:lastRow="0" w:firstColumn="1" w:lastColumn="0" w:noHBand="0" w:noVBand="1"/>
      </w:tblPr>
      <w:tblGrid>
        <w:gridCol w:w="484"/>
        <w:gridCol w:w="1976"/>
        <w:gridCol w:w="1014"/>
        <w:gridCol w:w="1158"/>
        <w:gridCol w:w="1160"/>
        <w:gridCol w:w="1596"/>
        <w:gridCol w:w="1158"/>
        <w:gridCol w:w="1875"/>
      </w:tblGrid>
      <w:tr w:rsidR="006510D6">
        <w:tc>
          <w:tcPr>
            <w:tcW w:w="4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709"/>
              <w:jc w:val="both"/>
              <w:rPr>
                <w:sz w:val="24"/>
                <w:szCs w:val="24"/>
              </w:rPr>
            </w:pPr>
            <w:r>
              <w:rPr>
                <w:sz w:val="24"/>
                <w:szCs w:val="24"/>
              </w:rPr>
              <w:t>№</w:t>
            </w:r>
          </w:p>
          <w:p w:rsidR="006510D6" w:rsidRDefault="000922B6">
            <w:pPr>
              <w:tabs>
                <w:tab w:val="right" w:pos="851"/>
              </w:tabs>
              <w:ind w:firstLine="709"/>
              <w:jc w:val="both"/>
              <w:rPr>
                <w:sz w:val="24"/>
                <w:szCs w:val="24"/>
              </w:rPr>
            </w:pPr>
            <w:proofErr w:type="spellStart"/>
            <w:r>
              <w:rPr>
                <w:sz w:val="24"/>
                <w:szCs w:val="24"/>
              </w:rPr>
              <w:t>пп</w:t>
            </w:r>
            <w:proofErr w:type="spellEnd"/>
            <w:r>
              <w:rPr>
                <w:sz w:val="24"/>
                <w:szCs w:val="24"/>
              </w:rPr>
              <w:t>/п</w:t>
            </w:r>
          </w:p>
        </w:tc>
        <w:tc>
          <w:tcPr>
            <w:tcW w:w="19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2"/>
                <w:szCs w:val="22"/>
              </w:rPr>
            </w:pPr>
            <w:r>
              <w:rPr>
                <w:b/>
                <w:sz w:val="22"/>
                <w:szCs w:val="22"/>
              </w:rPr>
              <w:t>Наименование тем (разделов) дисциплины</w:t>
            </w:r>
          </w:p>
        </w:tc>
        <w:tc>
          <w:tcPr>
            <w:tcW w:w="5960" w:type="dxa"/>
            <w:gridSpan w:val="5"/>
            <w:tcBorders>
              <w:top w:val="single" w:sz="4" w:space="0" w:color="000000"/>
              <w:left w:val="single" w:sz="4" w:space="0" w:color="000000"/>
              <w:bottom w:val="single" w:sz="4" w:space="0" w:color="000000"/>
              <w:right w:val="single" w:sz="4" w:space="0" w:color="000000"/>
            </w:tcBorders>
          </w:tcPr>
          <w:p w:rsidR="006510D6" w:rsidRDefault="000922B6">
            <w:pPr>
              <w:tabs>
                <w:tab w:val="right" w:pos="851"/>
              </w:tabs>
              <w:ind w:firstLine="709"/>
              <w:jc w:val="both"/>
              <w:rPr>
                <w:b/>
                <w:sz w:val="24"/>
                <w:szCs w:val="24"/>
              </w:rPr>
            </w:pPr>
            <w:r>
              <w:rPr>
                <w:b/>
                <w:sz w:val="24"/>
                <w:szCs w:val="24"/>
              </w:rPr>
              <w:t>Трудоемкость в часах</w:t>
            </w:r>
          </w:p>
        </w:tc>
        <w:tc>
          <w:tcPr>
            <w:tcW w:w="18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b/>
                <w:sz w:val="24"/>
                <w:szCs w:val="24"/>
              </w:rPr>
            </w:pPr>
            <w:r>
              <w:rPr>
                <w:b/>
                <w:sz w:val="24"/>
                <w:szCs w:val="24"/>
              </w:rPr>
              <w:t>Формы текущего контроля успеваемости</w:t>
            </w:r>
          </w:p>
        </w:tc>
      </w:tr>
      <w:tr w:rsidR="006510D6">
        <w:tc>
          <w:tcPr>
            <w:tcW w:w="473" w:type="dxa"/>
            <w:vMerge/>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c>
          <w:tcPr>
            <w:tcW w:w="1934" w:type="dxa"/>
            <w:vMerge/>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b/>
                <w:sz w:val="24"/>
                <w:szCs w:val="24"/>
              </w:rPr>
            </w:pPr>
            <w:r>
              <w:rPr>
                <w:b/>
                <w:sz w:val="24"/>
                <w:szCs w:val="24"/>
              </w:rPr>
              <w:t>Всего</w:t>
            </w:r>
          </w:p>
        </w:tc>
        <w:tc>
          <w:tcPr>
            <w:tcW w:w="3833" w:type="dxa"/>
            <w:gridSpan w:val="3"/>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709"/>
              <w:jc w:val="both"/>
              <w:rPr>
                <w:b/>
                <w:sz w:val="24"/>
                <w:szCs w:val="24"/>
              </w:rPr>
            </w:pPr>
            <w:r>
              <w:rPr>
                <w:b/>
                <w:sz w:val="24"/>
                <w:szCs w:val="24"/>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b/>
                <w:sz w:val="24"/>
                <w:szCs w:val="24"/>
              </w:rPr>
              <w:t>Самостоятельная работа</w:t>
            </w:r>
          </w:p>
        </w:tc>
        <w:tc>
          <w:tcPr>
            <w:tcW w:w="1836" w:type="dxa"/>
            <w:vMerge/>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jc w:val="both"/>
              <w:rPr>
                <w:sz w:val="24"/>
                <w:szCs w:val="24"/>
              </w:rPr>
            </w:pPr>
          </w:p>
        </w:tc>
      </w:tr>
      <w:tr w:rsidR="006510D6">
        <w:tc>
          <w:tcPr>
            <w:tcW w:w="473" w:type="dxa"/>
            <w:vMerge/>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c>
          <w:tcPr>
            <w:tcW w:w="1934" w:type="dxa"/>
            <w:vMerge/>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t>Общая, в т.ч.:</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t>Лекции</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2"/>
                <w:szCs w:val="22"/>
              </w:rPr>
            </w:pPr>
            <w:r>
              <w:rPr>
                <w:sz w:val="22"/>
                <w:szCs w:val="22"/>
              </w:rPr>
              <w:t>Семинары, практические занятия</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c>
          <w:tcPr>
            <w:tcW w:w="1836" w:type="dxa"/>
            <w:vMerge/>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r>
      <w:tr w:rsidR="006510D6">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t>1</w:t>
            </w: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Default"/>
              <w:widowControl w:val="0"/>
            </w:pPr>
            <w:r>
              <w:t>Тема 1.  Государство как субъект инвестиционной деятельности.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26/27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12/8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4/4</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8/4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14/19</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rPr>
                <w:sz w:val="24"/>
                <w:szCs w:val="24"/>
              </w:rPr>
            </w:pPr>
            <w:r>
              <w:rPr>
                <w:sz w:val="24"/>
                <w:szCs w:val="24"/>
              </w:rPr>
              <w:t>Опрос, групповая дискуссия</w:t>
            </w:r>
          </w:p>
        </w:tc>
      </w:tr>
      <w:tr w:rsidR="006510D6">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t>2</w:t>
            </w: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Default"/>
              <w:widowControl w:val="0"/>
            </w:pPr>
            <w:r>
              <w:t>Тема 2.  Содержание и уровни реализации инвестиций</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26/27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12/8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4/4</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8/4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14/19</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rPr>
                <w:sz w:val="24"/>
                <w:szCs w:val="24"/>
              </w:rPr>
            </w:pPr>
            <w:r>
              <w:rPr>
                <w:sz w:val="24"/>
                <w:szCs w:val="24"/>
              </w:rPr>
              <w:t>Опрос, работа в группах, обсуждение изученного материала</w:t>
            </w:r>
          </w:p>
        </w:tc>
      </w:tr>
      <w:tr w:rsidR="006510D6">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t>3</w:t>
            </w: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Default"/>
              <w:widowControl w:val="0"/>
            </w:pPr>
            <w:r>
              <w:t>Тема 3. Детерминанты инвестиций на микро- и макроэко</w:t>
            </w:r>
            <w:r>
              <w:lastRenderedPageBreak/>
              <w:t>номическом уровнях.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lastRenderedPageBreak/>
              <w:t>28/27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13/8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4/4</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15/19</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rPr>
                <w:sz w:val="24"/>
                <w:szCs w:val="24"/>
              </w:rPr>
            </w:pPr>
            <w:r>
              <w:rPr>
                <w:sz w:val="24"/>
                <w:szCs w:val="24"/>
              </w:rPr>
              <w:t xml:space="preserve">Опрос, работа в группах, обсуждение изученного </w:t>
            </w:r>
            <w:r>
              <w:rPr>
                <w:sz w:val="24"/>
                <w:szCs w:val="24"/>
              </w:rPr>
              <w:lastRenderedPageBreak/>
              <w:t>материала</w:t>
            </w:r>
          </w:p>
        </w:tc>
      </w:tr>
      <w:tr w:rsidR="006510D6">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lastRenderedPageBreak/>
              <w:t>4</w:t>
            </w: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Default"/>
              <w:widowControl w:val="0"/>
            </w:pPr>
            <w:r>
              <w:t xml:space="preserve">Тема 4. </w:t>
            </w:r>
          </w:p>
          <w:p w:rsidR="006510D6" w:rsidRDefault="000922B6">
            <w:pPr>
              <w:pStyle w:val="Default"/>
              <w:widowControl w:val="0"/>
            </w:pPr>
            <w:r>
              <w:t>Нормативное обеспечение стимулирования инвестиционной деятельности.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28/27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13/8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4/4</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9/4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center"/>
              <w:rPr>
                <w:sz w:val="24"/>
                <w:szCs w:val="24"/>
              </w:rPr>
            </w:pPr>
            <w:r>
              <w:rPr>
                <w:sz w:val="24"/>
                <w:szCs w:val="24"/>
              </w:rPr>
              <w:t>15/19</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rPr>
                <w:sz w:val="24"/>
                <w:szCs w:val="24"/>
              </w:rPr>
            </w:pPr>
            <w:r>
              <w:rPr>
                <w:sz w:val="24"/>
                <w:szCs w:val="24"/>
              </w:rPr>
              <w:t>Опрос, работа в группах, обсуждение изученного материала</w:t>
            </w:r>
          </w:p>
        </w:tc>
      </w:tr>
      <w:tr w:rsidR="006510D6">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t xml:space="preserve">В целом по дисциплине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50/32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16/16</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34/16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58/76</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t>Согласно учебному плану: контрольная работа</w:t>
            </w:r>
          </w:p>
        </w:tc>
      </w:tr>
      <w:tr w:rsidR="006510D6">
        <w:tc>
          <w:tcPr>
            <w:tcW w:w="47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jc w:val="both"/>
              <w:rPr>
                <w:sz w:val="24"/>
                <w:szCs w:val="24"/>
              </w:rPr>
            </w:pPr>
            <w:r>
              <w:rPr>
                <w:sz w:val="24"/>
                <w:szCs w:val="24"/>
              </w:rPr>
              <w:t>Итого в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46/30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30/50</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70/50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right" w:pos="851"/>
              </w:tabs>
              <w:ind w:firstLine="63"/>
              <w:jc w:val="center"/>
              <w:rPr>
                <w:sz w:val="24"/>
                <w:szCs w:val="24"/>
              </w:rPr>
            </w:pPr>
            <w:r>
              <w:rPr>
                <w:sz w:val="24"/>
                <w:szCs w:val="24"/>
              </w:rPr>
              <w:t>54/70</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6510D6">
            <w:pPr>
              <w:tabs>
                <w:tab w:val="right" w:pos="851"/>
              </w:tabs>
              <w:ind w:firstLine="709"/>
              <w:jc w:val="both"/>
              <w:rPr>
                <w:sz w:val="24"/>
                <w:szCs w:val="24"/>
              </w:rPr>
            </w:pPr>
          </w:p>
        </w:tc>
      </w:tr>
    </w:tbl>
    <w:p w:rsidR="006510D6" w:rsidRDefault="006510D6">
      <w:pPr>
        <w:keepNext/>
        <w:ind w:firstLine="709"/>
        <w:jc w:val="both"/>
        <w:rPr>
          <w:sz w:val="28"/>
          <w:szCs w:val="28"/>
        </w:rPr>
      </w:pPr>
    </w:p>
    <w:p w:rsidR="006510D6" w:rsidRDefault="000922B6">
      <w:pPr>
        <w:pStyle w:val="aa"/>
        <w:ind w:firstLine="709"/>
        <w:jc w:val="both"/>
        <w:outlineLvl w:val="1"/>
        <w:rPr>
          <w:szCs w:val="28"/>
        </w:rPr>
      </w:pPr>
      <w:bookmarkStart w:id="9" w:name="_Toc122367250"/>
      <w:r>
        <w:rPr>
          <w:szCs w:val="28"/>
        </w:rPr>
        <w:t>5.3. Содержание семинаров, практических занятий</w:t>
      </w:r>
      <w:bookmarkEnd w:id="9"/>
      <w:r>
        <w:rPr>
          <w:szCs w:val="28"/>
        </w:rPr>
        <w:t xml:space="preserve"> </w:t>
      </w:r>
    </w:p>
    <w:tbl>
      <w:tblPr>
        <w:tblStyle w:val="aff4"/>
        <w:tblW w:w="10195" w:type="dxa"/>
        <w:tblInd w:w="113" w:type="dxa"/>
        <w:tblLayout w:type="fixed"/>
        <w:tblLook w:val="04A0" w:firstRow="1" w:lastRow="0" w:firstColumn="1" w:lastColumn="0" w:noHBand="0" w:noVBand="1"/>
      </w:tblPr>
      <w:tblGrid>
        <w:gridCol w:w="2121"/>
        <w:gridCol w:w="5852"/>
        <w:gridCol w:w="2222"/>
      </w:tblGrid>
      <w:tr w:rsidR="006510D6">
        <w:tc>
          <w:tcPr>
            <w:tcW w:w="2121" w:type="dxa"/>
          </w:tcPr>
          <w:p w:rsidR="006510D6" w:rsidRDefault="000922B6">
            <w:pPr>
              <w:rPr>
                <w:b/>
                <w:sz w:val="24"/>
                <w:szCs w:val="24"/>
              </w:rPr>
            </w:pPr>
            <w:r>
              <w:rPr>
                <w:b/>
                <w:sz w:val="24"/>
                <w:szCs w:val="24"/>
              </w:rPr>
              <w:t>Наименование тем (разделов) дисциплины</w:t>
            </w:r>
          </w:p>
        </w:tc>
        <w:tc>
          <w:tcPr>
            <w:tcW w:w="5852" w:type="dxa"/>
          </w:tcPr>
          <w:p w:rsidR="006510D6" w:rsidRDefault="000922B6">
            <w:pP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22" w:type="dxa"/>
          </w:tcPr>
          <w:p w:rsidR="006510D6" w:rsidRDefault="000922B6">
            <w:pPr>
              <w:rPr>
                <w:b/>
                <w:sz w:val="24"/>
                <w:szCs w:val="24"/>
              </w:rPr>
            </w:pPr>
            <w:r>
              <w:rPr>
                <w:b/>
                <w:sz w:val="24"/>
                <w:szCs w:val="24"/>
              </w:rPr>
              <w:t>Формы проведения занятий</w:t>
            </w:r>
          </w:p>
        </w:tc>
      </w:tr>
      <w:tr w:rsidR="006510D6">
        <w:tc>
          <w:tcPr>
            <w:tcW w:w="2121" w:type="dxa"/>
          </w:tcPr>
          <w:p w:rsidR="006510D6" w:rsidRDefault="000922B6">
            <w:pPr>
              <w:pStyle w:val="Default"/>
            </w:pPr>
            <w:r>
              <w:t xml:space="preserve">Тема 1. </w:t>
            </w:r>
          </w:p>
          <w:p w:rsidR="006510D6" w:rsidRDefault="000922B6">
            <w:pPr>
              <w:rPr>
                <w:sz w:val="24"/>
                <w:szCs w:val="24"/>
              </w:rPr>
            </w:pPr>
            <w:r>
              <w:rPr>
                <w:sz w:val="24"/>
                <w:szCs w:val="24"/>
              </w:rPr>
              <w:t xml:space="preserve"> Государство как субъект инвестиционной деятельности</w:t>
            </w:r>
          </w:p>
        </w:tc>
        <w:tc>
          <w:tcPr>
            <w:tcW w:w="5852" w:type="dxa"/>
          </w:tcPr>
          <w:p w:rsidR="006510D6" w:rsidRDefault="000922B6">
            <w:pPr>
              <w:pStyle w:val="af6"/>
              <w:numPr>
                <w:ilvl w:val="0"/>
                <w:numId w:val="2"/>
              </w:numPr>
              <w:suppressAutoHyphens w:val="0"/>
              <w:ind w:left="28" w:firstLine="332"/>
              <w:jc w:val="both"/>
              <w:rPr>
                <w:sz w:val="24"/>
                <w:szCs w:val="24"/>
              </w:rPr>
            </w:pPr>
            <w:r>
              <w:rPr>
                <w:rFonts w:eastAsia="Calibri"/>
                <w:iCs/>
                <w:sz w:val="24"/>
                <w:szCs w:val="24"/>
                <w:shd w:val="clear" w:color="auto" w:fill="FFFFFF"/>
                <w:lang w:eastAsia="en-US"/>
              </w:rPr>
              <w:t xml:space="preserve">Субъекты и объекты инвестиционной деятельности. </w:t>
            </w:r>
          </w:p>
          <w:p w:rsidR="006510D6" w:rsidRDefault="000922B6">
            <w:pPr>
              <w:pStyle w:val="af6"/>
              <w:numPr>
                <w:ilvl w:val="0"/>
                <w:numId w:val="2"/>
              </w:numPr>
              <w:suppressAutoHyphens w:val="0"/>
              <w:ind w:left="28" w:firstLine="332"/>
              <w:jc w:val="both"/>
              <w:rPr>
                <w:sz w:val="24"/>
                <w:szCs w:val="24"/>
              </w:rPr>
            </w:pPr>
            <w:r>
              <w:rPr>
                <w:rFonts w:eastAsia="Calibri"/>
                <w:iCs/>
                <w:sz w:val="24"/>
                <w:szCs w:val="24"/>
                <w:shd w:val="clear" w:color="auto" w:fill="FFFFFF"/>
                <w:lang w:eastAsia="en-US"/>
              </w:rPr>
              <w:t xml:space="preserve">Особенности инвестиционных проектов с участие государства, формы участия государства, объекты государственного инвестирования. </w:t>
            </w:r>
          </w:p>
          <w:p w:rsidR="006510D6" w:rsidRDefault="000922B6">
            <w:pPr>
              <w:pStyle w:val="af6"/>
              <w:numPr>
                <w:ilvl w:val="0"/>
                <w:numId w:val="2"/>
              </w:numPr>
              <w:suppressAutoHyphens w:val="0"/>
              <w:ind w:left="28" w:firstLine="332"/>
              <w:jc w:val="both"/>
              <w:rPr>
                <w:sz w:val="24"/>
                <w:szCs w:val="24"/>
              </w:rPr>
            </w:pPr>
            <w:r>
              <w:rPr>
                <w:rFonts w:eastAsia="Calibri"/>
                <w:iCs/>
                <w:sz w:val="24"/>
                <w:szCs w:val="24"/>
                <w:shd w:val="clear" w:color="auto" w:fill="FFFFFF"/>
                <w:lang w:eastAsia="en-US"/>
              </w:rPr>
              <w:t>Инструментальный, стратегический, операционный уровень управления инвестициями с участием государства.</w:t>
            </w:r>
          </w:p>
          <w:p w:rsidR="006510D6" w:rsidRDefault="000922B6">
            <w:pPr>
              <w:rPr>
                <w:sz w:val="24"/>
                <w:szCs w:val="24"/>
              </w:rPr>
            </w:pPr>
            <w:r>
              <w:rPr>
                <w:sz w:val="24"/>
                <w:szCs w:val="24"/>
              </w:rPr>
              <w:t>Рекомендуемые источники: 8.1.1-8.1.4, 8.2.1-8.2.3, 8.3.4.-8.3.8 раздел 9</w:t>
            </w:r>
          </w:p>
        </w:tc>
        <w:tc>
          <w:tcPr>
            <w:tcW w:w="2222" w:type="dxa"/>
          </w:tcPr>
          <w:p w:rsidR="006510D6" w:rsidRDefault="000922B6">
            <w:pPr>
              <w:rPr>
                <w:sz w:val="24"/>
                <w:szCs w:val="24"/>
              </w:rPr>
            </w:pPr>
            <w:r>
              <w:rPr>
                <w:sz w:val="24"/>
                <w:szCs w:val="24"/>
              </w:rPr>
              <w:t>Опрос, групповая дискуссия</w:t>
            </w:r>
          </w:p>
        </w:tc>
      </w:tr>
      <w:tr w:rsidR="006510D6">
        <w:tc>
          <w:tcPr>
            <w:tcW w:w="2121" w:type="dxa"/>
          </w:tcPr>
          <w:p w:rsidR="006510D6" w:rsidRDefault="000922B6">
            <w:pPr>
              <w:pStyle w:val="Default"/>
            </w:pPr>
            <w:r>
              <w:t xml:space="preserve">Тема 2. </w:t>
            </w:r>
          </w:p>
          <w:p w:rsidR="006510D6" w:rsidRDefault="000922B6">
            <w:pPr>
              <w:rPr>
                <w:sz w:val="24"/>
                <w:szCs w:val="24"/>
              </w:rPr>
            </w:pPr>
            <w:r>
              <w:rPr>
                <w:sz w:val="24"/>
                <w:szCs w:val="24"/>
              </w:rPr>
              <w:t xml:space="preserve"> Содержание и уровни реализации инвестиций</w:t>
            </w:r>
          </w:p>
        </w:tc>
        <w:tc>
          <w:tcPr>
            <w:tcW w:w="5852" w:type="dxa"/>
          </w:tcPr>
          <w:p w:rsidR="006510D6" w:rsidRDefault="000922B6">
            <w:pPr>
              <w:pStyle w:val="af6"/>
              <w:numPr>
                <w:ilvl w:val="0"/>
                <w:numId w:val="11"/>
              </w:numPr>
              <w:ind w:left="0" w:firstLine="334"/>
              <w:rPr>
                <w:sz w:val="24"/>
                <w:szCs w:val="24"/>
              </w:rPr>
            </w:pPr>
            <w:r>
              <w:rPr>
                <w:rFonts w:eastAsia="Calibri"/>
                <w:iCs/>
                <w:sz w:val="24"/>
                <w:szCs w:val="24"/>
                <w:shd w:val="clear" w:color="auto" w:fill="FFFFFF"/>
                <w:lang w:eastAsia="en-US"/>
              </w:rPr>
              <w:t xml:space="preserve"> Инвестиционный процесс и инвестиционный механизм: и взаимосвязь интересов субъектов инвестиционной деятельности. </w:t>
            </w:r>
          </w:p>
          <w:p w:rsidR="006510D6" w:rsidRDefault="000922B6">
            <w:pPr>
              <w:pStyle w:val="af6"/>
              <w:numPr>
                <w:ilvl w:val="0"/>
                <w:numId w:val="11"/>
              </w:numPr>
              <w:ind w:left="0" w:firstLine="334"/>
              <w:rPr>
                <w:sz w:val="24"/>
                <w:szCs w:val="24"/>
              </w:rPr>
            </w:pPr>
            <w:r>
              <w:rPr>
                <w:rFonts w:eastAsia="Calibri"/>
                <w:iCs/>
                <w:sz w:val="24"/>
                <w:szCs w:val="24"/>
                <w:shd w:val="clear" w:color="auto" w:fill="FFFFFF"/>
                <w:lang w:eastAsia="en-US"/>
              </w:rPr>
              <w:t xml:space="preserve">Стратегическое управление инвестициями: особенности, уровни, роль и формы государственного управления. </w:t>
            </w:r>
          </w:p>
          <w:p w:rsidR="006510D6" w:rsidRDefault="000922B6">
            <w:pPr>
              <w:pStyle w:val="af6"/>
              <w:numPr>
                <w:ilvl w:val="0"/>
                <w:numId w:val="11"/>
              </w:numPr>
              <w:ind w:left="0" w:firstLine="334"/>
              <w:rPr>
                <w:sz w:val="24"/>
                <w:szCs w:val="24"/>
              </w:rPr>
            </w:pPr>
            <w:r>
              <w:rPr>
                <w:rFonts w:eastAsia="Calibri"/>
                <w:sz w:val="24"/>
                <w:szCs w:val="24"/>
                <w:shd w:val="clear" w:color="auto" w:fill="FFFFFF"/>
                <w:lang w:eastAsia="en-US"/>
              </w:rPr>
              <w:t>Международные и национальные стандарты управления инвестициями: их учет в инвестиционных проектах с участием государства</w:t>
            </w:r>
          </w:p>
          <w:p w:rsidR="006510D6" w:rsidRDefault="000922B6">
            <w:pPr>
              <w:rPr>
                <w:sz w:val="24"/>
                <w:szCs w:val="24"/>
              </w:rPr>
            </w:pPr>
            <w:r>
              <w:rPr>
                <w:sz w:val="24"/>
                <w:szCs w:val="24"/>
              </w:rPr>
              <w:t>Рекомендуемые источники: 8.1.1-8.1.4, 8.2.1-8.2.3, 8.3.4.-8.3.8 раздел 9</w:t>
            </w:r>
          </w:p>
        </w:tc>
        <w:tc>
          <w:tcPr>
            <w:tcW w:w="2222" w:type="dxa"/>
          </w:tcPr>
          <w:p w:rsidR="006510D6" w:rsidRDefault="000922B6">
            <w:pPr>
              <w:rPr>
                <w:sz w:val="24"/>
                <w:szCs w:val="24"/>
              </w:rPr>
            </w:pPr>
            <w:r>
              <w:rPr>
                <w:sz w:val="24"/>
                <w:szCs w:val="24"/>
              </w:rPr>
              <w:t>Опрос, работа в группах, обсуждение изученного материала</w:t>
            </w:r>
          </w:p>
        </w:tc>
      </w:tr>
      <w:tr w:rsidR="006510D6">
        <w:tc>
          <w:tcPr>
            <w:tcW w:w="2121" w:type="dxa"/>
          </w:tcPr>
          <w:p w:rsidR="006510D6" w:rsidRDefault="000922B6">
            <w:pPr>
              <w:pStyle w:val="Default"/>
            </w:pPr>
            <w:r>
              <w:t>Тема 3.  Детерминанты инвестиций на микро- и макроэкономическом уровнях.</w:t>
            </w:r>
          </w:p>
        </w:tc>
        <w:tc>
          <w:tcPr>
            <w:tcW w:w="5852" w:type="dxa"/>
          </w:tcPr>
          <w:p w:rsidR="006510D6" w:rsidRDefault="000922B6">
            <w:pPr>
              <w:pStyle w:val="af6"/>
              <w:numPr>
                <w:ilvl w:val="0"/>
                <w:numId w:val="13"/>
              </w:numPr>
              <w:ind w:left="-107" w:firstLine="425"/>
              <w:rPr>
                <w:rFonts w:eastAsia="Calibri"/>
                <w:iCs/>
                <w:sz w:val="24"/>
                <w:szCs w:val="24"/>
                <w:shd w:val="clear" w:color="auto" w:fill="FFFFFF"/>
                <w:lang w:eastAsia="en-US"/>
              </w:rPr>
            </w:pPr>
            <w:r>
              <w:rPr>
                <w:rFonts w:eastAsia="Calibri"/>
                <w:iCs/>
                <w:sz w:val="24"/>
                <w:szCs w:val="24"/>
                <w:shd w:val="clear" w:color="auto" w:fill="FFFFFF"/>
                <w:lang w:eastAsia="en-US"/>
              </w:rPr>
              <w:t xml:space="preserve">Теории инвестиционного менеджмента. </w:t>
            </w:r>
          </w:p>
          <w:p w:rsidR="006510D6" w:rsidRDefault="000922B6">
            <w:pPr>
              <w:pStyle w:val="af6"/>
              <w:numPr>
                <w:ilvl w:val="0"/>
                <w:numId w:val="13"/>
              </w:numPr>
              <w:ind w:left="-107" w:firstLine="425"/>
              <w:rPr>
                <w:rFonts w:eastAsia="Calibri"/>
                <w:iCs/>
                <w:sz w:val="24"/>
                <w:szCs w:val="24"/>
                <w:shd w:val="clear" w:color="auto" w:fill="FFFFFF"/>
                <w:lang w:eastAsia="en-US"/>
              </w:rPr>
            </w:pPr>
            <w:r>
              <w:rPr>
                <w:rFonts w:eastAsia="Calibri"/>
                <w:iCs/>
                <w:sz w:val="24"/>
                <w:szCs w:val="24"/>
                <w:shd w:val="clear" w:color="auto" w:fill="FFFFFF"/>
                <w:lang w:eastAsia="en-US"/>
              </w:rPr>
              <w:t xml:space="preserve">Теории фондового рынка. </w:t>
            </w:r>
          </w:p>
          <w:p w:rsidR="006510D6" w:rsidRDefault="000922B6">
            <w:pPr>
              <w:pStyle w:val="af6"/>
              <w:numPr>
                <w:ilvl w:val="0"/>
                <w:numId w:val="13"/>
              </w:numPr>
              <w:ind w:left="-107" w:firstLine="425"/>
              <w:rPr>
                <w:rFonts w:eastAsia="Calibri"/>
                <w:iCs/>
                <w:sz w:val="24"/>
                <w:szCs w:val="24"/>
                <w:shd w:val="clear" w:color="auto" w:fill="FFFFFF"/>
                <w:lang w:eastAsia="en-US"/>
              </w:rPr>
            </w:pPr>
            <w:r>
              <w:rPr>
                <w:rFonts w:eastAsia="Calibri"/>
                <w:iCs/>
                <w:sz w:val="24"/>
                <w:szCs w:val="24"/>
                <w:shd w:val="clear" w:color="auto" w:fill="FFFFFF"/>
                <w:lang w:eastAsia="en-US"/>
              </w:rPr>
              <w:t xml:space="preserve">Международный и национальные финансовые и фондовые рынки </w:t>
            </w:r>
          </w:p>
          <w:p w:rsidR="006510D6" w:rsidRDefault="000922B6">
            <w:pPr>
              <w:ind w:left="-107"/>
              <w:rPr>
                <w:rFonts w:eastAsia="Calibri"/>
                <w:iCs/>
                <w:sz w:val="24"/>
                <w:szCs w:val="24"/>
                <w:shd w:val="clear" w:color="auto" w:fill="FFFFFF"/>
                <w:lang w:eastAsia="en-US"/>
              </w:rPr>
            </w:pPr>
            <w:r>
              <w:rPr>
                <w:rFonts w:eastAsia="Calibri"/>
                <w:iCs/>
                <w:sz w:val="24"/>
                <w:szCs w:val="24"/>
                <w:shd w:val="clear" w:color="auto" w:fill="FFFFFF"/>
                <w:lang w:eastAsia="en-US"/>
              </w:rPr>
              <w:t xml:space="preserve">Рекомендуемые источники: </w:t>
            </w:r>
            <w:r>
              <w:rPr>
                <w:sz w:val="24"/>
                <w:szCs w:val="24"/>
              </w:rPr>
              <w:t>8.1.1-8.1.4, 8.2.1-8.2.3, 8.3.4.-8.3.8 раздел 9</w:t>
            </w:r>
          </w:p>
        </w:tc>
        <w:tc>
          <w:tcPr>
            <w:tcW w:w="2222" w:type="dxa"/>
          </w:tcPr>
          <w:p w:rsidR="006510D6" w:rsidRDefault="000922B6">
            <w:pPr>
              <w:rPr>
                <w:sz w:val="24"/>
                <w:szCs w:val="24"/>
              </w:rPr>
            </w:pPr>
            <w:r>
              <w:rPr>
                <w:sz w:val="24"/>
                <w:szCs w:val="24"/>
              </w:rPr>
              <w:t>Опрос, работа в группах, обсуждение изученного материала</w:t>
            </w:r>
          </w:p>
        </w:tc>
      </w:tr>
      <w:tr w:rsidR="006510D6">
        <w:tc>
          <w:tcPr>
            <w:tcW w:w="2121" w:type="dxa"/>
          </w:tcPr>
          <w:p w:rsidR="006510D6" w:rsidRDefault="000922B6">
            <w:pPr>
              <w:pStyle w:val="Default"/>
            </w:pPr>
            <w:r>
              <w:t xml:space="preserve">Тема 4. </w:t>
            </w:r>
          </w:p>
          <w:p w:rsidR="006510D6" w:rsidRDefault="000922B6">
            <w:pPr>
              <w:pStyle w:val="Default"/>
            </w:pPr>
            <w:r>
              <w:t xml:space="preserve"> Нормативное обеспечение стимулирования ин</w:t>
            </w:r>
            <w:r>
              <w:lastRenderedPageBreak/>
              <w:t>вестиционной деятельности.</w:t>
            </w:r>
          </w:p>
        </w:tc>
        <w:tc>
          <w:tcPr>
            <w:tcW w:w="5852" w:type="dxa"/>
          </w:tcPr>
          <w:p w:rsidR="006510D6" w:rsidRDefault="000922B6">
            <w:pPr>
              <w:pStyle w:val="af6"/>
              <w:numPr>
                <w:ilvl w:val="0"/>
                <w:numId w:val="12"/>
              </w:numPr>
              <w:suppressAutoHyphens w:val="0"/>
              <w:ind w:left="0" w:firstLine="318"/>
              <w:jc w:val="both"/>
              <w:rPr>
                <w:sz w:val="24"/>
                <w:szCs w:val="24"/>
              </w:rPr>
            </w:pPr>
            <w:r>
              <w:rPr>
                <w:sz w:val="24"/>
                <w:szCs w:val="24"/>
              </w:rPr>
              <w:lastRenderedPageBreak/>
              <w:t>Цели государственной политики в области инвестиционной деятельности в зависимости от стратегии развития государства.</w:t>
            </w:r>
          </w:p>
          <w:p w:rsidR="006510D6" w:rsidRDefault="000922B6">
            <w:pPr>
              <w:pStyle w:val="af6"/>
              <w:numPr>
                <w:ilvl w:val="0"/>
                <w:numId w:val="12"/>
              </w:numPr>
              <w:suppressAutoHyphens w:val="0"/>
              <w:ind w:left="0" w:firstLine="318"/>
              <w:jc w:val="both"/>
              <w:rPr>
                <w:sz w:val="24"/>
                <w:szCs w:val="24"/>
              </w:rPr>
            </w:pPr>
            <w:r>
              <w:rPr>
                <w:sz w:val="24"/>
                <w:szCs w:val="24"/>
              </w:rPr>
              <w:t>Стимулирующие факторы привлечения инве</w:t>
            </w:r>
            <w:r>
              <w:rPr>
                <w:sz w:val="24"/>
                <w:szCs w:val="24"/>
              </w:rPr>
              <w:lastRenderedPageBreak/>
              <w:t xml:space="preserve">стиции в национальную экономику, в регион. </w:t>
            </w:r>
          </w:p>
          <w:p w:rsidR="006510D6" w:rsidRDefault="000922B6">
            <w:pPr>
              <w:pStyle w:val="af6"/>
              <w:numPr>
                <w:ilvl w:val="0"/>
                <w:numId w:val="12"/>
              </w:numPr>
              <w:suppressAutoHyphens w:val="0"/>
              <w:ind w:left="0" w:firstLine="318"/>
              <w:jc w:val="both"/>
              <w:rPr>
                <w:sz w:val="24"/>
                <w:szCs w:val="24"/>
              </w:rPr>
            </w:pPr>
            <w:r>
              <w:rPr>
                <w:sz w:val="24"/>
                <w:szCs w:val="24"/>
              </w:rPr>
              <w:t xml:space="preserve">Правовое обеспечение стимулирования инвестиций. </w:t>
            </w:r>
          </w:p>
          <w:p w:rsidR="006510D6" w:rsidRDefault="000922B6">
            <w:pPr>
              <w:pStyle w:val="af6"/>
              <w:numPr>
                <w:ilvl w:val="0"/>
                <w:numId w:val="12"/>
              </w:numPr>
              <w:suppressAutoHyphens w:val="0"/>
              <w:ind w:left="0" w:firstLine="318"/>
              <w:jc w:val="both"/>
              <w:rPr>
                <w:sz w:val="24"/>
                <w:szCs w:val="24"/>
              </w:rPr>
            </w:pPr>
            <w:r>
              <w:rPr>
                <w:sz w:val="24"/>
                <w:szCs w:val="24"/>
              </w:rPr>
              <w:t xml:space="preserve">Стимулирование инвестиций на региональном и местном уровне. </w:t>
            </w:r>
          </w:p>
          <w:p w:rsidR="006510D6" w:rsidRDefault="000922B6">
            <w:pPr>
              <w:suppressAutoHyphens w:val="0"/>
              <w:jc w:val="both"/>
              <w:rPr>
                <w:sz w:val="24"/>
                <w:szCs w:val="24"/>
              </w:rPr>
            </w:pPr>
            <w:r>
              <w:rPr>
                <w:sz w:val="24"/>
                <w:szCs w:val="24"/>
              </w:rPr>
              <w:t>Рекомендуемые источники: 8.1.1-8.1.4, 8.2.1-8.2.3, 8.3.4.-8.3.8 раздел 9</w:t>
            </w:r>
          </w:p>
        </w:tc>
        <w:tc>
          <w:tcPr>
            <w:tcW w:w="2222" w:type="dxa"/>
          </w:tcPr>
          <w:p w:rsidR="006510D6" w:rsidRDefault="000922B6">
            <w:pPr>
              <w:rPr>
                <w:sz w:val="24"/>
                <w:szCs w:val="24"/>
              </w:rPr>
            </w:pPr>
            <w:r>
              <w:rPr>
                <w:sz w:val="24"/>
                <w:szCs w:val="24"/>
              </w:rPr>
              <w:lastRenderedPageBreak/>
              <w:t xml:space="preserve">Опрос, работа в группах, обсуждение изученного </w:t>
            </w:r>
            <w:r>
              <w:rPr>
                <w:sz w:val="24"/>
                <w:szCs w:val="24"/>
              </w:rPr>
              <w:lastRenderedPageBreak/>
              <w:t>материала</w:t>
            </w:r>
          </w:p>
        </w:tc>
      </w:tr>
    </w:tbl>
    <w:p w:rsidR="006510D6" w:rsidRDefault="006510D6">
      <w:pPr>
        <w:keepNext/>
        <w:ind w:firstLine="709"/>
        <w:jc w:val="both"/>
        <w:rPr>
          <w:sz w:val="28"/>
          <w:szCs w:val="28"/>
        </w:rPr>
      </w:pPr>
    </w:p>
    <w:p w:rsidR="006510D6" w:rsidRDefault="000922B6">
      <w:pPr>
        <w:pStyle w:val="1"/>
        <w:spacing w:before="0"/>
        <w:ind w:firstLine="709"/>
        <w:jc w:val="both"/>
        <w:rPr>
          <w:rFonts w:ascii="Times New Roman" w:hAnsi="Times New Roman" w:cs="Times New Roman"/>
          <w:b/>
          <w:bCs/>
          <w:color w:val="auto"/>
          <w:sz w:val="28"/>
          <w:szCs w:val="28"/>
        </w:rPr>
      </w:pPr>
      <w:bookmarkStart w:id="10" w:name="_Toc122367251"/>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0"/>
    </w:p>
    <w:p w:rsidR="006510D6" w:rsidRDefault="000922B6">
      <w:pPr>
        <w:pStyle w:val="2"/>
        <w:ind w:firstLine="709"/>
        <w:jc w:val="both"/>
        <w:rPr>
          <w:rFonts w:ascii="Times New Roman" w:hAnsi="Times New Roman" w:cs="Times New Roman"/>
          <w:b/>
          <w:color w:val="auto"/>
          <w:sz w:val="28"/>
          <w:szCs w:val="28"/>
        </w:rPr>
      </w:pPr>
      <w:bookmarkStart w:id="11" w:name="_Toc122367252"/>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6510D6" w:rsidRDefault="006510D6">
      <w:pPr>
        <w:ind w:firstLine="709"/>
        <w:jc w:val="both"/>
        <w:rPr>
          <w:sz w:val="28"/>
          <w:szCs w:val="28"/>
        </w:rPr>
      </w:pPr>
    </w:p>
    <w:tbl>
      <w:tblPr>
        <w:tblW w:w="5000" w:type="pct"/>
        <w:tblInd w:w="113" w:type="dxa"/>
        <w:tblLayout w:type="fixed"/>
        <w:tblLook w:val="04A0" w:firstRow="1" w:lastRow="0" w:firstColumn="1" w:lastColumn="0" w:noHBand="0" w:noVBand="1"/>
      </w:tblPr>
      <w:tblGrid>
        <w:gridCol w:w="2168"/>
        <w:gridCol w:w="5361"/>
        <w:gridCol w:w="2892"/>
      </w:tblGrid>
      <w:tr w:rsidR="006510D6">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rPr>
                <w:sz w:val="24"/>
                <w:szCs w:val="24"/>
              </w:rPr>
            </w:pPr>
            <w:r>
              <w:rPr>
                <w:b/>
                <w:sz w:val="24"/>
                <w:szCs w:val="24"/>
              </w:rPr>
              <w:t>Наименование тем (разделов) дисциплины</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rPr>
                <w:b/>
                <w:sz w:val="24"/>
                <w:szCs w:val="24"/>
              </w:rPr>
            </w:pPr>
            <w:r>
              <w:rPr>
                <w:b/>
                <w:sz w:val="24"/>
                <w:szCs w:val="24"/>
              </w:rPr>
              <w:t>Перечень вопросов, отводимых на самостоятельное освоение</w:t>
            </w:r>
          </w:p>
        </w:tc>
        <w:tc>
          <w:tcPr>
            <w:tcW w:w="2832" w:type="dxa"/>
            <w:tcBorders>
              <w:top w:val="single" w:sz="4" w:space="0" w:color="000000"/>
              <w:left w:val="single" w:sz="4" w:space="0" w:color="000000"/>
              <w:bottom w:val="single" w:sz="4" w:space="0" w:color="000000"/>
              <w:right w:val="single" w:sz="4" w:space="0" w:color="000000"/>
            </w:tcBorders>
          </w:tcPr>
          <w:p w:rsidR="006510D6" w:rsidRDefault="000922B6">
            <w:pPr>
              <w:rPr>
                <w:b/>
                <w:sz w:val="24"/>
                <w:szCs w:val="24"/>
              </w:rPr>
            </w:pPr>
            <w:r>
              <w:rPr>
                <w:b/>
                <w:sz w:val="24"/>
                <w:szCs w:val="24"/>
              </w:rPr>
              <w:t>Формы внеаудиторной самостоятельной работы</w:t>
            </w:r>
          </w:p>
        </w:tc>
      </w:tr>
      <w:tr w:rsidR="006510D6">
        <w:trPr>
          <w:trHeight w:val="234"/>
        </w:trPr>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Default"/>
              <w:widowControl w:val="0"/>
            </w:pPr>
            <w:r>
              <w:t xml:space="preserve">Тема 1. </w:t>
            </w:r>
          </w:p>
          <w:p w:rsidR="006510D6" w:rsidRDefault="000922B6">
            <w:pPr>
              <w:rPr>
                <w:sz w:val="24"/>
                <w:szCs w:val="24"/>
              </w:rPr>
            </w:pPr>
            <w:r>
              <w:rPr>
                <w:sz w:val="24"/>
                <w:szCs w:val="24"/>
              </w:rPr>
              <w:t xml:space="preserve"> Государство как субъект инвестиционной деятельности.</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jc w:val="both"/>
              <w:rPr>
                <w:sz w:val="24"/>
                <w:szCs w:val="24"/>
              </w:rPr>
            </w:pPr>
            <w:r>
              <w:rPr>
                <w:sz w:val="24"/>
                <w:szCs w:val="24"/>
              </w:rPr>
              <w:t>Роли государства, их особенности в управлении экономикой в целом, инвестициями, обеспечении стимулирования инвестиционной деятельности.</w:t>
            </w:r>
          </w:p>
          <w:p w:rsidR="006510D6" w:rsidRDefault="000922B6">
            <w:pPr>
              <w:jc w:val="both"/>
              <w:rPr>
                <w:sz w:val="24"/>
                <w:szCs w:val="24"/>
              </w:rPr>
            </w:pPr>
            <w:r>
              <w:rPr>
                <w:sz w:val="24"/>
                <w:szCs w:val="24"/>
              </w:rPr>
              <w:t>Цели государства на разных этапах инвестиционного проекта, изменение ролей в зависимости от формы инвестиционного капитала</w:t>
            </w:r>
          </w:p>
          <w:p w:rsidR="006510D6" w:rsidRDefault="000922B6">
            <w:pPr>
              <w:jc w:val="both"/>
              <w:rPr>
                <w:bCs/>
                <w:sz w:val="24"/>
                <w:szCs w:val="24"/>
              </w:rPr>
            </w:pPr>
            <w:r>
              <w:rPr>
                <w:bCs/>
                <w:sz w:val="24"/>
                <w:szCs w:val="24"/>
              </w:rPr>
              <w:t>Классический и кейнсианский подходы к государственному управлению инвестициями.</w:t>
            </w:r>
          </w:p>
          <w:p w:rsidR="006510D6" w:rsidRDefault="000922B6">
            <w:pPr>
              <w:jc w:val="both"/>
              <w:rPr>
                <w:bCs/>
                <w:sz w:val="24"/>
                <w:szCs w:val="24"/>
              </w:rPr>
            </w:pPr>
            <w:r>
              <w:rPr>
                <w:bCs/>
                <w:sz w:val="24"/>
                <w:szCs w:val="24"/>
              </w:rPr>
              <w:t>Специфика управления инвестициями на уровне государства: субъекты и объекты управления инвестиционными проектами.</w:t>
            </w:r>
          </w:p>
          <w:p w:rsidR="006510D6" w:rsidRDefault="000922B6">
            <w:pPr>
              <w:jc w:val="both"/>
              <w:rPr>
                <w:bCs/>
                <w:sz w:val="24"/>
                <w:szCs w:val="24"/>
              </w:rPr>
            </w:pPr>
            <w:r>
              <w:rPr>
                <w:bCs/>
                <w:sz w:val="24"/>
                <w:szCs w:val="24"/>
              </w:rPr>
              <w:t xml:space="preserve">Принципы, основные положения и сферы практического применения принципов привлечения инвестиции в субъекты Федерации </w:t>
            </w:r>
          </w:p>
        </w:tc>
        <w:tc>
          <w:tcPr>
            <w:tcW w:w="2832" w:type="dxa"/>
            <w:tcBorders>
              <w:top w:val="single" w:sz="4" w:space="0" w:color="000000"/>
              <w:left w:val="single" w:sz="4" w:space="0" w:color="000000"/>
              <w:bottom w:val="single" w:sz="4" w:space="0" w:color="000000"/>
              <w:right w:val="single" w:sz="4" w:space="0" w:color="000000"/>
            </w:tcBorders>
          </w:tcPr>
          <w:p w:rsidR="006510D6" w:rsidRDefault="000922B6">
            <w:pPr>
              <w:rPr>
                <w:b/>
                <w:sz w:val="24"/>
                <w:szCs w:val="24"/>
              </w:rPr>
            </w:pPr>
            <w:r>
              <w:rPr>
                <w:sz w:val="24"/>
                <w:szCs w:val="24"/>
              </w:rPr>
              <w:t>Работа с литературой, подготовка к обсуждению вопросов и работе в группах</w:t>
            </w:r>
          </w:p>
        </w:tc>
      </w:tr>
      <w:tr w:rsidR="006510D6">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Default"/>
              <w:widowControl w:val="0"/>
            </w:pPr>
            <w:r>
              <w:t xml:space="preserve">Тема 2. </w:t>
            </w:r>
          </w:p>
          <w:p w:rsidR="006510D6" w:rsidRDefault="000922B6">
            <w:pPr>
              <w:rPr>
                <w:sz w:val="24"/>
                <w:szCs w:val="24"/>
              </w:rPr>
            </w:pPr>
            <w:r>
              <w:rPr>
                <w:sz w:val="24"/>
                <w:szCs w:val="24"/>
              </w:rPr>
              <w:t>Содержание и уровни реализации инвестиций</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tabs>
                <w:tab w:val="left" w:pos="708"/>
              </w:tabs>
              <w:rPr>
                <w:color w:val="000000"/>
                <w:sz w:val="24"/>
                <w:szCs w:val="24"/>
              </w:rPr>
            </w:pPr>
            <w:r>
              <w:rPr>
                <w:sz w:val="24"/>
                <w:szCs w:val="24"/>
              </w:rPr>
              <w:t>Перераспределение денежных ресурсов, риска и информации в зависимости от объектов управления инвестиционным процессом. Т</w:t>
            </w:r>
            <w:r>
              <w:rPr>
                <w:color w:val="000000"/>
                <w:sz w:val="24"/>
                <w:szCs w:val="24"/>
              </w:rPr>
              <w:t>ехнико-экономическое обоснованию приоритетных направлений инвестирования средств.</w:t>
            </w:r>
          </w:p>
          <w:p w:rsidR="006510D6" w:rsidRDefault="000922B6">
            <w:pPr>
              <w:tabs>
                <w:tab w:val="left" w:pos="708"/>
              </w:tabs>
              <w:rPr>
                <w:bCs/>
                <w:sz w:val="24"/>
                <w:szCs w:val="24"/>
              </w:rPr>
            </w:pPr>
            <w:r>
              <w:rPr>
                <w:color w:val="000000"/>
                <w:sz w:val="24"/>
                <w:szCs w:val="24"/>
              </w:rPr>
              <w:t>Обоснование объема финансовых ресурсов и возможных источников их привлечения</w:t>
            </w:r>
            <w:r>
              <w:rPr>
                <w:rFonts w:ascii="Arial" w:hAnsi="Arial" w:cs="Arial"/>
                <w:color w:val="000000"/>
                <w:sz w:val="24"/>
                <w:szCs w:val="24"/>
              </w:rPr>
              <w:t>.</w:t>
            </w:r>
          </w:p>
        </w:tc>
        <w:tc>
          <w:tcPr>
            <w:tcW w:w="2832" w:type="dxa"/>
            <w:tcBorders>
              <w:top w:val="single" w:sz="4" w:space="0" w:color="000000"/>
              <w:left w:val="single" w:sz="4" w:space="0" w:color="000000"/>
              <w:bottom w:val="single" w:sz="4" w:space="0" w:color="000000"/>
              <w:right w:val="single" w:sz="4" w:space="0" w:color="000000"/>
            </w:tcBorders>
          </w:tcPr>
          <w:p w:rsidR="006510D6" w:rsidRDefault="000922B6">
            <w:pPr>
              <w:rPr>
                <w:b/>
                <w:sz w:val="24"/>
                <w:szCs w:val="24"/>
              </w:rPr>
            </w:pPr>
            <w:r>
              <w:rPr>
                <w:sz w:val="24"/>
                <w:szCs w:val="24"/>
              </w:rPr>
              <w:t>Работа с литературой, подготовка к обсуждению вопросов и работе в группах</w:t>
            </w:r>
          </w:p>
        </w:tc>
      </w:tr>
      <w:tr w:rsidR="006510D6">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Default"/>
              <w:widowControl w:val="0"/>
            </w:pPr>
            <w:r>
              <w:t xml:space="preserve">Тема 3. </w:t>
            </w:r>
          </w:p>
          <w:p w:rsidR="006510D6" w:rsidRDefault="000922B6">
            <w:pPr>
              <w:rPr>
                <w:sz w:val="24"/>
                <w:szCs w:val="24"/>
              </w:rPr>
            </w:pPr>
            <w:r>
              <w:rPr>
                <w:sz w:val="24"/>
                <w:szCs w:val="24"/>
              </w:rPr>
              <w:t>Детерминанты инвестиций на микро- и макроэкономическом уровнях.</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jc w:val="both"/>
              <w:rPr>
                <w:sz w:val="24"/>
                <w:szCs w:val="24"/>
              </w:rPr>
            </w:pPr>
            <w:r>
              <w:rPr>
                <w:sz w:val="24"/>
                <w:szCs w:val="24"/>
              </w:rPr>
              <w:t>Соотношение понятий финансового рынка, рынка капиталов, кредитного и других видов рынков, основанных на перераспределении денежных ресурсов.</w:t>
            </w:r>
          </w:p>
          <w:p w:rsidR="006510D6" w:rsidRDefault="000922B6">
            <w:pPr>
              <w:jc w:val="both"/>
              <w:rPr>
                <w:bCs/>
                <w:sz w:val="24"/>
                <w:szCs w:val="24"/>
              </w:rPr>
            </w:pPr>
            <w:r>
              <w:rPr>
                <w:bCs/>
                <w:sz w:val="24"/>
                <w:szCs w:val="24"/>
              </w:rPr>
              <w:t>Формы и содержание реальных инвестиции, способы управления ими со стороны государства.</w:t>
            </w:r>
          </w:p>
          <w:p w:rsidR="006510D6" w:rsidRDefault="000922B6">
            <w:pPr>
              <w:jc w:val="both"/>
              <w:rPr>
                <w:bCs/>
                <w:sz w:val="24"/>
                <w:szCs w:val="24"/>
              </w:rPr>
            </w:pPr>
            <w:r>
              <w:rPr>
                <w:bCs/>
                <w:sz w:val="24"/>
                <w:szCs w:val="24"/>
              </w:rPr>
              <w:t>Формы и содержание финансовых инвестиции, способы управления ими со стороны государства.</w:t>
            </w:r>
          </w:p>
          <w:p w:rsidR="006510D6" w:rsidRDefault="000922B6">
            <w:pPr>
              <w:jc w:val="both"/>
              <w:rPr>
                <w:bCs/>
                <w:sz w:val="24"/>
                <w:szCs w:val="24"/>
              </w:rPr>
            </w:pPr>
            <w:r>
              <w:rPr>
                <w:bCs/>
                <w:sz w:val="24"/>
                <w:szCs w:val="24"/>
              </w:rPr>
              <w:t>Портфельное инвестирование на уровне субъекта федерации, на местном уровне</w:t>
            </w:r>
          </w:p>
        </w:tc>
        <w:tc>
          <w:tcPr>
            <w:tcW w:w="2832" w:type="dxa"/>
            <w:tcBorders>
              <w:top w:val="single" w:sz="4" w:space="0" w:color="000000"/>
              <w:left w:val="single" w:sz="4" w:space="0" w:color="000000"/>
              <w:bottom w:val="single" w:sz="4" w:space="0" w:color="000000"/>
              <w:right w:val="single" w:sz="4" w:space="0" w:color="000000"/>
            </w:tcBorders>
          </w:tcPr>
          <w:p w:rsidR="006510D6" w:rsidRDefault="000922B6">
            <w:pPr>
              <w:rPr>
                <w:b/>
                <w:sz w:val="24"/>
                <w:szCs w:val="24"/>
              </w:rPr>
            </w:pPr>
            <w:r>
              <w:rPr>
                <w:sz w:val="24"/>
                <w:szCs w:val="24"/>
              </w:rPr>
              <w:t>Работа с литературой, подготовка к обсуждению вопросов и работе в группах</w:t>
            </w:r>
          </w:p>
        </w:tc>
      </w:tr>
      <w:tr w:rsidR="006510D6">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pStyle w:val="Default"/>
              <w:widowControl w:val="0"/>
            </w:pPr>
            <w:r>
              <w:t xml:space="preserve">Тема 4. </w:t>
            </w:r>
          </w:p>
          <w:p w:rsidR="006510D6" w:rsidRDefault="000922B6">
            <w:pPr>
              <w:pStyle w:val="Default"/>
              <w:widowControl w:val="0"/>
            </w:pPr>
            <w:r>
              <w:t xml:space="preserve"> Нормативное </w:t>
            </w:r>
            <w:r>
              <w:lastRenderedPageBreak/>
              <w:t>обеспечение стимулирования инвестиционной деятельности.</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6510D6" w:rsidRDefault="000922B6">
            <w:pPr>
              <w:jc w:val="both"/>
              <w:rPr>
                <w:sz w:val="24"/>
                <w:szCs w:val="24"/>
              </w:rPr>
            </w:pPr>
            <w:r>
              <w:rPr>
                <w:sz w:val="24"/>
                <w:szCs w:val="24"/>
              </w:rPr>
              <w:lastRenderedPageBreak/>
              <w:t xml:space="preserve">Инвестиционный потенциал национальной экономической системы. Формы и методы </w:t>
            </w:r>
            <w:r>
              <w:rPr>
                <w:sz w:val="24"/>
                <w:szCs w:val="24"/>
              </w:rPr>
              <w:lastRenderedPageBreak/>
              <w:t xml:space="preserve">нормативного регулирования экономической активности, привлечение инвестиций, направлений государственного инвестирования. </w:t>
            </w:r>
          </w:p>
          <w:p w:rsidR="006510D6" w:rsidRDefault="000922B6">
            <w:pPr>
              <w:jc w:val="both"/>
              <w:rPr>
                <w:sz w:val="24"/>
                <w:szCs w:val="24"/>
              </w:rPr>
            </w:pPr>
            <w:r>
              <w:rPr>
                <w:sz w:val="24"/>
                <w:szCs w:val="24"/>
              </w:rPr>
              <w:t>Нормативно-правовое обеспечение инвестиционной деятельности в РФ: виды, классификации.</w:t>
            </w:r>
          </w:p>
        </w:tc>
        <w:tc>
          <w:tcPr>
            <w:tcW w:w="2832" w:type="dxa"/>
            <w:tcBorders>
              <w:top w:val="single" w:sz="4" w:space="0" w:color="000000"/>
              <w:left w:val="single" w:sz="4" w:space="0" w:color="000000"/>
              <w:bottom w:val="single" w:sz="4" w:space="0" w:color="000000"/>
              <w:right w:val="single" w:sz="4" w:space="0" w:color="000000"/>
            </w:tcBorders>
          </w:tcPr>
          <w:p w:rsidR="006510D6" w:rsidRDefault="000922B6">
            <w:pPr>
              <w:rPr>
                <w:sz w:val="24"/>
                <w:szCs w:val="24"/>
              </w:rPr>
            </w:pPr>
            <w:r>
              <w:rPr>
                <w:sz w:val="24"/>
                <w:szCs w:val="24"/>
              </w:rPr>
              <w:lastRenderedPageBreak/>
              <w:t xml:space="preserve">Работа с литературой, подготовка к </w:t>
            </w:r>
            <w:r>
              <w:rPr>
                <w:sz w:val="24"/>
                <w:szCs w:val="24"/>
              </w:rPr>
              <w:lastRenderedPageBreak/>
              <w:t>обсуждению вопросов и работе в группах</w:t>
            </w:r>
          </w:p>
        </w:tc>
      </w:tr>
    </w:tbl>
    <w:p w:rsidR="006510D6" w:rsidRDefault="006510D6">
      <w:pPr>
        <w:rPr>
          <w:b/>
          <w:sz w:val="28"/>
          <w:szCs w:val="28"/>
        </w:rPr>
      </w:pPr>
    </w:p>
    <w:p w:rsidR="006510D6" w:rsidRDefault="000922B6">
      <w:pPr>
        <w:pStyle w:val="2"/>
        <w:ind w:firstLine="709"/>
        <w:jc w:val="both"/>
        <w:rPr>
          <w:rFonts w:ascii="Times New Roman" w:hAnsi="Times New Roman" w:cs="Times New Roman"/>
          <w:b/>
          <w:color w:val="auto"/>
          <w:sz w:val="28"/>
          <w:szCs w:val="28"/>
        </w:rPr>
      </w:pPr>
      <w:bookmarkStart w:id="12" w:name="_Toc122367253"/>
      <w:r>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12"/>
    </w:p>
    <w:p w:rsidR="006510D6" w:rsidRDefault="006510D6">
      <w:pPr>
        <w:pStyle w:val="aa"/>
        <w:ind w:firstLine="709"/>
        <w:jc w:val="both"/>
        <w:rPr>
          <w:b w:val="0"/>
          <w:szCs w:val="28"/>
        </w:rPr>
      </w:pPr>
    </w:p>
    <w:p w:rsidR="006510D6" w:rsidRDefault="000922B6">
      <w:pPr>
        <w:pStyle w:val="aa"/>
        <w:ind w:firstLine="709"/>
        <w:rPr>
          <w:bCs/>
          <w:szCs w:val="28"/>
        </w:rPr>
      </w:pPr>
      <w:r>
        <w:rPr>
          <w:bCs/>
          <w:szCs w:val="28"/>
        </w:rPr>
        <w:t>Примерный перечень вопросов для подготовки к контрольной работе</w:t>
      </w:r>
    </w:p>
    <w:p w:rsidR="006510D6" w:rsidRDefault="006510D6">
      <w:pPr>
        <w:pStyle w:val="aa"/>
        <w:ind w:firstLine="709"/>
        <w:jc w:val="both"/>
        <w:rPr>
          <w:b w:val="0"/>
          <w:szCs w:val="28"/>
        </w:rPr>
      </w:pPr>
    </w:p>
    <w:p w:rsidR="006510D6" w:rsidRDefault="000922B6">
      <w:pPr>
        <w:pStyle w:val="aa"/>
        <w:numPr>
          <w:ilvl w:val="0"/>
          <w:numId w:val="14"/>
        </w:numPr>
        <w:ind w:left="0" w:firstLine="710"/>
        <w:jc w:val="both"/>
        <w:rPr>
          <w:b w:val="0"/>
          <w:szCs w:val="28"/>
        </w:rPr>
      </w:pPr>
      <w:r>
        <w:rPr>
          <w:b w:val="0"/>
          <w:szCs w:val="28"/>
        </w:rPr>
        <w:t xml:space="preserve">Оценка эффективности участия государства в инвестиционном проекте. </w:t>
      </w:r>
    </w:p>
    <w:p w:rsidR="006510D6" w:rsidRDefault="000922B6">
      <w:pPr>
        <w:pStyle w:val="aa"/>
        <w:numPr>
          <w:ilvl w:val="0"/>
          <w:numId w:val="14"/>
        </w:numPr>
        <w:ind w:left="0" w:firstLine="710"/>
        <w:jc w:val="both"/>
        <w:rPr>
          <w:b w:val="0"/>
          <w:szCs w:val="28"/>
        </w:rPr>
      </w:pPr>
      <w:r>
        <w:rPr>
          <w:b w:val="0"/>
        </w:rPr>
        <w:t>Национальная система приема капитала: специализированное законодательство, меры стимулирования и ограничения зарубежных капиталовложений</w:t>
      </w:r>
      <w:r>
        <w:rPr>
          <w:b w:val="0"/>
          <w:szCs w:val="28"/>
        </w:rPr>
        <w:t xml:space="preserve">. </w:t>
      </w:r>
    </w:p>
    <w:p w:rsidR="006510D6" w:rsidRDefault="000922B6">
      <w:pPr>
        <w:pStyle w:val="aa"/>
        <w:numPr>
          <w:ilvl w:val="0"/>
          <w:numId w:val="14"/>
        </w:numPr>
        <w:ind w:left="0" w:firstLine="710"/>
        <w:jc w:val="both"/>
        <w:rPr>
          <w:b w:val="0"/>
          <w:szCs w:val="28"/>
        </w:rPr>
      </w:pPr>
      <w:r>
        <w:rPr>
          <w:b w:val="0"/>
        </w:rPr>
        <w:t>Национальная система приема капитала: уполномочие органы управления инвестиционными проектами.</w:t>
      </w:r>
      <w:r>
        <w:rPr>
          <w:b w:val="0"/>
          <w:szCs w:val="28"/>
        </w:rPr>
        <w:t xml:space="preserve"> </w:t>
      </w:r>
    </w:p>
    <w:p w:rsidR="006510D6" w:rsidRDefault="000922B6">
      <w:pPr>
        <w:pStyle w:val="aa"/>
        <w:numPr>
          <w:ilvl w:val="0"/>
          <w:numId w:val="14"/>
        </w:numPr>
        <w:ind w:left="0" w:firstLine="710"/>
        <w:jc w:val="both"/>
        <w:rPr>
          <w:b w:val="0"/>
          <w:szCs w:val="28"/>
        </w:rPr>
      </w:pPr>
      <w:r>
        <w:rPr>
          <w:b w:val="0"/>
          <w:szCs w:val="28"/>
        </w:rPr>
        <w:t xml:space="preserve">Страновые инвестиционные риски: формы и методы регулирования. </w:t>
      </w:r>
    </w:p>
    <w:p w:rsidR="006510D6" w:rsidRDefault="000922B6">
      <w:pPr>
        <w:pStyle w:val="aa"/>
        <w:numPr>
          <w:ilvl w:val="0"/>
          <w:numId w:val="14"/>
        </w:numPr>
        <w:ind w:left="0" w:firstLine="710"/>
        <w:jc w:val="both"/>
        <w:rPr>
          <w:b w:val="0"/>
          <w:szCs w:val="28"/>
        </w:rPr>
      </w:pPr>
      <w:r>
        <w:rPr>
          <w:b w:val="0"/>
          <w:szCs w:val="28"/>
        </w:rPr>
        <w:t xml:space="preserve">Методики оценки инвестиционного климата. </w:t>
      </w:r>
    </w:p>
    <w:p w:rsidR="006510D6" w:rsidRDefault="000922B6">
      <w:pPr>
        <w:pStyle w:val="aa"/>
        <w:numPr>
          <w:ilvl w:val="0"/>
          <w:numId w:val="14"/>
        </w:numPr>
        <w:ind w:left="0" w:firstLine="710"/>
        <w:jc w:val="both"/>
        <w:rPr>
          <w:b w:val="0"/>
          <w:szCs w:val="28"/>
        </w:rPr>
      </w:pPr>
      <w:r>
        <w:rPr>
          <w:b w:val="0"/>
          <w:szCs w:val="28"/>
        </w:rPr>
        <w:t>Инвестиционная привлекательность национальной экономики: формы и методы управления инвестиционной привлекательностью</w:t>
      </w:r>
    </w:p>
    <w:p w:rsidR="006510D6" w:rsidRDefault="000922B6">
      <w:pPr>
        <w:pStyle w:val="aa"/>
        <w:numPr>
          <w:ilvl w:val="0"/>
          <w:numId w:val="14"/>
        </w:numPr>
        <w:ind w:left="0" w:firstLine="710"/>
        <w:jc w:val="both"/>
        <w:rPr>
          <w:b w:val="0"/>
          <w:szCs w:val="28"/>
        </w:rPr>
      </w:pPr>
      <w:r>
        <w:rPr>
          <w:b w:val="0"/>
          <w:szCs w:val="28"/>
        </w:rPr>
        <w:t>Финансирование инвестиций на макроуровне.</w:t>
      </w:r>
    </w:p>
    <w:p w:rsidR="006510D6" w:rsidRDefault="000922B6">
      <w:pPr>
        <w:pStyle w:val="aa"/>
        <w:numPr>
          <w:ilvl w:val="0"/>
          <w:numId w:val="14"/>
        </w:numPr>
        <w:ind w:left="0" w:firstLine="710"/>
        <w:jc w:val="both"/>
        <w:rPr>
          <w:b w:val="0"/>
          <w:szCs w:val="28"/>
        </w:rPr>
      </w:pPr>
      <w:r>
        <w:rPr>
          <w:b w:val="0"/>
          <w:szCs w:val="28"/>
        </w:rPr>
        <w:t xml:space="preserve">Внутренние национальные источники: государственные ассигнования, деловые сбережения и накопления домашних хозяйств. </w:t>
      </w:r>
    </w:p>
    <w:p w:rsidR="006510D6" w:rsidRDefault="000922B6">
      <w:pPr>
        <w:pStyle w:val="aa"/>
        <w:numPr>
          <w:ilvl w:val="0"/>
          <w:numId w:val="14"/>
        </w:numPr>
        <w:ind w:left="0" w:firstLine="710"/>
        <w:jc w:val="both"/>
        <w:rPr>
          <w:b w:val="0"/>
          <w:szCs w:val="28"/>
        </w:rPr>
      </w:pPr>
      <w:r>
        <w:rPr>
          <w:b w:val="0"/>
          <w:szCs w:val="28"/>
        </w:rPr>
        <w:t>Внешние источники: иностранные инвестиции и репатриация вывезенного капитала.</w:t>
      </w:r>
    </w:p>
    <w:p w:rsidR="006510D6" w:rsidRDefault="000922B6">
      <w:pPr>
        <w:pStyle w:val="aa"/>
        <w:numPr>
          <w:ilvl w:val="0"/>
          <w:numId w:val="14"/>
        </w:numPr>
        <w:ind w:left="0" w:firstLine="710"/>
        <w:jc w:val="both"/>
        <w:rPr>
          <w:b w:val="0"/>
          <w:szCs w:val="28"/>
        </w:rPr>
      </w:pPr>
      <w:r>
        <w:rPr>
          <w:b w:val="0"/>
          <w:szCs w:val="28"/>
        </w:rPr>
        <w:t>Управление изменениями в ходе реализации инвестиционного проекта: формы, методы и возможности государства.</w:t>
      </w:r>
    </w:p>
    <w:p w:rsidR="006510D6" w:rsidRDefault="000922B6">
      <w:pPr>
        <w:pStyle w:val="aa"/>
        <w:numPr>
          <w:ilvl w:val="0"/>
          <w:numId w:val="14"/>
        </w:numPr>
        <w:ind w:left="0" w:firstLine="710"/>
        <w:jc w:val="both"/>
        <w:rPr>
          <w:b w:val="0"/>
          <w:szCs w:val="28"/>
        </w:rPr>
      </w:pPr>
      <w:r>
        <w:rPr>
          <w:b w:val="0"/>
          <w:szCs w:val="28"/>
        </w:rPr>
        <w:t>Системный подход и интеграция стимулирующих мер государства в области привлечения инвестиционных ресурсов: национальный и региональный уровень.</w:t>
      </w:r>
    </w:p>
    <w:p w:rsidR="006510D6" w:rsidRDefault="000922B6">
      <w:pPr>
        <w:pStyle w:val="aa"/>
        <w:numPr>
          <w:ilvl w:val="0"/>
          <w:numId w:val="14"/>
        </w:numPr>
        <w:ind w:left="0" w:firstLine="710"/>
        <w:jc w:val="both"/>
        <w:rPr>
          <w:b w:val="0"/>
          <w:szCs w:val="28"/>
        </w:rPr>
      </w:pPr>
      <w:r>
        <w:rPr>
          <w:b w:val="0"/>
          <w:szCs w:val="28"/>
        </w:rPr>
        <w:t xml:space="preserve">Основополагающие нормативные правовые акты Российской Федерации в инвестиционной сфере. </w:t>
      </w:r>
    </w:p>
    <w:p w:rsidR="006510D6" w:rsidRDefault="000922B6">
      <w:pPr>
        <w:pStyle w:val="aa"/>
        <w:numPr>
          <w:ilvl w:val="0"/>
          <w:numId w:val="14"/>
        </w:numPr>
        <w:ind w:left="0" w:firstLine="710"/>
        <w:jc w:val="both"/>
        <w:rPr>
          <w:b w:val="0"/>
          <w:szCs w:val="28"/>
        </w:rPr>
      </w:pPr>
      <w:r>
        <w:rPr>
          <w:b w:val="0"/>
          <w:szCs w:val="28"/>
        </w:rPr>
        <w:t>Институциональные методы государственного стимулирования инвестиционной активности</w:t>
      </w:r>
    </w:p>
    <w:p w:rsidR="006510D6" w:rsidRDefault="000922B6">
      <w:pPr>
        <w:pStyle w:val="aa"/>
        <w:numPr>
          <w:ilvl w:val="0"/>
          <w:numId w:val="14"/>
        </w:numPr>
        <w:ind w:left="0" w:firstLine="710"/>
        <w:jc w:val="both"/>
        <w:rPr>
          <w:b w:val="0"/>
          <w:szCs w:val="28"/>
        </w:rPr>
      </w:pPr>
      <w:r>
        <w:rPr>
          <w:b w:val="0"/>
          <w:szCs w:val="28"/>
        </w:rPr>
        <w:t>Экономические (бюджетно-налоговые и денежно-кредитные) методы государственного стимулирования инвестиционной активности</w:t>
      </w:r>
    </w:p>
    <w:p w:rsidR="006510D6" w:rsidRDefault="000922B6">
      <w:pPr>
        <w:pStyle w:val="aa"/>
        <w:numPr>
          <w:ilvl w:val="0"/>
          <w:numId w:val="14"/>
        </w:numPr>
        <w:ind w:left="0" w:firstLine="710"/>
        <w:jc w:val="both"/>
        <w:rPr>
          <w:b w:val="0"/>
          <w:szCs w:val="28"/>
        </w:rPr>
      </w:pPr>
      <w:r>
        <w:rPr>
          <w:b w:val="0"/>
          <w:szCs w:val="28"/>
        </w:rPr>
        <w:t>Организационно-административные и информационно-методические методы государственного стимулирования инвестиционной активности</w:t>
      </w:r>
    </w:p>
    <w:p w:rsidR="006510D6" w:rsidRDefault="000922B6">
      <w:pPr>
        <w:pStyle w:val="aa"/>
        <w:numPr>
          <w:ilvl w:val="0"/>
          <w:numId w:val="14"/>
        </w:numPr>
        <w:ind w:left="0" w:firstLine="710"/>
        <w:jc w:val="both"/>
        <w:rPr>
          <w:b w:val="0"/>
          <w:szCs w:val="28"/>
        </w:rPr>
      </w:pPr>
      <w:r>
        <w:rPr>
          <w:b w:val="0"/>
          <w:szCs w:val="28"/>
        </w:rPr>
        <w:t>Традиционная (каскадная) модель управления инвестициями в РФ</w:t>
      </w:r>
    </w:p>
    <w:p w:rsidR="006510D6" w:rsidRDefault="000922B6">
      <w:pPr>
        <w:pStyle w:val="aa"/>
        <w:numPr>
          <w:ilvl w:val="0"/>
          <w:numId w:val="14"/>
        </w:numPr>
        <w:ind w:left="0" w:firstLine="710"/>
        <w:jc w:val="both"/>
        <w:rPr>
          <w:b w:val="0"/>
          <w:szCs w:val="28"/>
        </w:rPr>
      </w:pPr>
      <w:r>
        <w:rPr>
          <w:b w:val="0"/>
          <w:szCs w:val="28"/>
        </w:rPr>
        <w:t xml:space="preserve">Качественный анализ рисков инвестиционных проектов: государственное регулирование инвестиционных проектов в части управления рисками. </w:t>
      </w:r>
    </w:p>
    <w:p w:rsidR="006510D6" w:rsidRDefault="000922B6">
      <w:pPr>
        <w:pStyle w:val="aa"/>
        <w:numPr>
          <w:ilvl w:val="0"/>
          <w:numId w:val="14"/>
        </w:numPr>
        <w:ind w:left="0" w:firstLine="710"/>
        <w:jc w:val="both"/>
        <w:rPr>
          <w:b w:val="0"/>
          <w:szCs w:val="28"/>
        </w:rPr>
      </w:pPr>
      <w:r>
        <w:rPr>
          <w:b w:val="0"/>
          <w:szCs w:val="28"/>
        </w:rPr>
        <w:lastRenderedPageBreak/>
        <w:t>Основные нормативные документы для управления инвестиционными проектами на национальном уровне.</w:t>
      </w:r>
    </w:p>
    <w:p w:rsidR="006510D6" w:rsidRDefault="006510D6">
      <w:pPr>
        <w:pStyle w:val="af0"/>
        <w:spacing w:after="0"/>
      </w:pPr>
    </w:p>
    <w:p w:rsidR="006510D6" w:rsidRDefault="000922B6">
      <w:pPr>
        <w:pStyle w:val="aa"/>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6510D6" w:rsidRDefault="006510D6">
      <w:pPr>
        <w:pStyle w:val="af0"/>
      </w:pPr>
    </w:p>
    <w:p w:rsidR="006510D6" w:rsidRDefault="000922B6">
      <w:pPr>
        <w:pStyle w:val="1"/>
        <w:spacing w:before="0"/>
        <w:ind w:firstLine="709"/>
        <w:jc w:val="both"/>
        <w:rPr>
          <w:rFonts w:ascii="Times New Roman" w:hAnsi="Times New Roman" w:cs="Times New Roman"/>
          <w:b/>
          <w:color w:val="auto"/>
          <w:sz w:val="28"/>
          <w:szCs w:val="28"/>
        </w:rPr>
      </w:pPr>
      <w:bookmarkStart w:id="13" w:name="_Toc122367254"/>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3"/>
    </w:p>
    <w:p w:rsidR="006510D6" w:rsidRDefault="000922B6">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510D6" w:rsidRDefault="006510D6">
      <w:pPr>
        <w:ind w:firstLine="709"/>
        <w:jc w:val="both"/>
        <w:rPr>
          <w:sz w:val="28"/>
          <w:szCs w:val="28"/>
        </w:rPr>
      </w:pPr>
    </w:p>
    <w:p w:rsidR="006510D6" w:rsidRDefault="000922B6">
      <w:pPr>
        <w:ind w:firstLine="709"/>
        <w:jc w:val="both"/>
        <w:rPr>
          <w:sz w:val="28"/>
          <w:szCs w:val="28"/>
        </w:rPr>
      </w:pPr>
      <w:r>
        <w:rPr>
          <w:sz w:val="28"/>
          <w:szCs w:val="28"/>
        </w:rPr>
        <w:t>Для 2021 года приема</w:t>
      </w:r>
    </w:p>
    <w:tbl>
      <w:tblPr>
        <w:tblStyle w:val="aff4"/>
        <w:tblW w:w="10195" w:type="dxa"/>
        <w:tblInd w:w="113" w:type="dxa"/>
        <w:tblLayout w:type="fixed"/>
        <w:tblLook w:val="04A0" w:firstRow="1" w:lastRow="0" w:firstColumn="1" w:lastColumn="0" w:noHBand="0" w:noVBand="1"/>
      </w:tblPr>
      <w:tblGrid>
        <w:gridCol w:w="1980"/>
        <w:gridCol w:w="2269"/>
        <w:gridCol w:w="2692"/>
        <w:gridCol w:w="3254"/>
      </w:tblGrid>
      <w:tr w:rsidR="006510D6">
        <w:tc>
          <w:tcPr>
            <w:tcW w:w="1979" w:type="dxa"/>
          </w:tcPr>
          <w:p w:rsidR="006510D6" w:rsidRDefault="000922B6">
            <w:pPr>
              <w:jc w:val="both"/>
              <w:rPr>
                <w:sz w:val="24"/>
                <w:szCs w:val="24"/>
              </w:rPr>
            </w:pPr>
            <w:r>
              <w:rPr>
                <w:sz w:val="24"/>
                <w:szCs w:val="24"/>
              </w:rPr>
              <w:t xml:space="preserve">Наименование компетенции </w:t>
            </w:r>
          </w:p>
        </w:tc>
        <w:tc>
          <w:tcPr>
            <w:tcW w:w="2269" w:type="dxa"/>
          </w:tcPr>
          <w:p w:rsidR="006510D6" w:rsidRDefault="000922B6">
            <w:pPr>
              <w:jc w:val="both"/>
              <w:rPr>
                <w:sz w:val="24"/>
                <w:szCs w:val="24"/>
              </w:rPr>
            </w:pPr>
            <w:r>
              <w:rPr>
                <w:sz w:val="24"/>
                <w:szCs w:val="24"/>
              </w:rPr>
              <w:t xml:space="preserve">Наименование индикаторов достижения компетенции </w:t>
            </w:r>
          </w:p>
        </w:tc>
        <w:tc>
          <w:tcPr>
            <w:tcW w:w="2692" w:type="dxa"/>
          </w:tcPr>
          <w:p w:rsidR="006510D6" w:rsidRDefault="000922B6">
            <w:pPr>
              <w:jc w:val="both"/>
              <w:rPr>
                <w:sz w:val="24"/>
                <w:szCs w:val="24"/>
              </w:rPr>
            </w:pPr>
            <w:r>
              <w:rPr>
                <w:sz w:val="24"/>
                <w:szCs w:val="24"/>
              </w:rPr>
              <w:t>Результаты обучения (умения и знания), соотнесенные с индикаторами достижения компетенции</w:t>
            </w:r>
          </w:p>
        </w:tc>
        <w:tc>
          <w:tcPr>
            <w:tcW w:w="3254" w:type="dxa"/>
          </w:tcPr>
          <w:p w:rsidR="006510D6" w:rsidRDefault="000922B6">
            <w:pPr>
              <w:jc w:val="both"/>
              <w:rPr>
                <w:sz w:val="24"/>
                <w:szCs w:val="24"/>
              </w:rPr>
            </w:pPr>
            <w:r>
              <w:rPr>
                <w:sz w:val="24"/>
                <w:szCs w:val="24"/>
              </w:rPr>
              <w:t>Типовые контрольные задания</w:t>
            </w:r>
          </w:p>
        </w:tc>
      </w:tr>
      <w:tr w:rsidR="006510D6">
        <w:tc>
          <w:tcPr>
            <w:tcW w:w="1979" w:type="dxa"/>
            <w:vMerge w:val="restart"/>
          </w:tcPr>
          <w:p w:rsidR="006510D6" w:rsidRDefault="000922B6">
            <w:pPr>
              <w:jc w:val="both"/>
              <w:rPr>
                <w:sz w:val="28"/>
                <w:szCs w:val="28"/>
              </w:rPr>
            </w:pPr>
            <w:r>
              <w:rPr>
                <w:sz w:val="24"/>
                <w:szCs w:val="24"/>
              </w:rPr>
              <w:t>ПКП-1 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государственного и муниципального управления</w:t>
            </w:r>
          </w:p>
        </w:tc>
        <w:tc>
          <w:tcPr>
            <w:tcW w:w="2269" w:type="dxa"/>
          </w:tcPr>
          <w:p w:rsidR="006510D6" w:rsidRDefault="000922B6">
            <w:pPr>
              <w:jc w:val="both"/>
              <w:rPr>
                <w:sz w:val="28"/>
                <w:szCs w:val="28"/>
              </w:rPr>
            </w:pPr>
            <w:r>
              <w:rPr>
                <w:sz w:val="24"/>
                <w:szCs w:val="24"/>
              </w:rPr>
              <w:t>1.Демонстрирует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692" w:type="dxa"/>
          </w:tcPr>
          <w:p w:rsidR="006510D6" w:rsidRDefault="000922B6">
            <w:pPr>
              <w:jc w:val="both"/>
              <w:rPr>
                <w:sz w:val="24"/>
                <w:szCs w:val="24"/>
              </w:rPr>
            </w:pPr>
            <w:r>
              <w:rPr>
                <w:sz w:val="24"/>
                <w:szCs w:val="24"/>
              </w:rPr>
              <w:t>Знать: методы, инструменты формирования целей, задач и приоритетов в зависимости от имеющихся в распоряжении органов государственной власти ресурсов.</w:t>
            </w:r>
            <w:r>
              <w:rPr>
                <w:sz w:val="24"/>
                <w:szCs w:val="24"/>
                <w:lang w:bidi="ru-RU"/>
              </w:rPr>
              <w:t xml:space="preserve"> </w:t>
            </w:r>
          </w:p>
          <w:p w:rsidR="006510D6" w:rsidRDefault="000922B6">
            <w:pPr>
              <w:jc w:val="both"/>
              <w:rPr>
                <w:sz w:val="28"/>
                <w:szCs w:val="28"/>
              </w:rPr>
            </w:pPr>
            <w:r>
              <w:rPr>
                <w:sz w:val="24"/>
                <w:szCs w:val="24"/>
              </w:rPr>
              <w:t xml:space="preserve">Уметь: </w:t>
            </w:r>
            <w:r>
              <w:rPr>
                <w:sz w:val="24"/>
                <w:szCs w:val="24"/>
                <w:lang w:bidi="ru-RU"/>
              </w:rPr>
              <w:t xml:space="preserve">применять методы и инструменты </w:t>
            </w:r>
            <w:r>
              <w:rPr>
                <w:sz w:val="24"/>
                <w:szCs w:val="24"/>
              </w:rPr>
              <w:t>планирование, организации</w:t>
            </w:r>
            <w:r>
              <w:rPr>
                <w:sz w:val="24"/>
                <w:szCs w:val="24"/>
                <w:lang w:bidi="ru-RU"/>
              </w:rPr>
              <w:t xml:space="preserve"> и мониторинга ресурсов с зависимости от поставленной перед органом государственной и муниципальной власти цели.</w:t>
            </w:r>
          </w:p>
        </w:tc>
        <w:tc>
          <w:tcPr>
            <w:tcW w:w="3254" w:type="dxa"/>
          </w:tcPr>
          <w:p w:rsidR="006510D6" w:rsidRDefault="000922B6">
            <w:pPr>
              <w:jc w:val="both"/>
              <w:rPr>
                <w:sz w:val="24"/>
                <w:szCs w:val="24"/>
              </w:rPr>
            </w:pPr>
            <w:r>
              <w:rPr>
                <w:sz w:val="24"/>
                <w:szCs w:val="24"/>
              </w:rPr>
              <w:t xml:space="preserve">Предложите мероприятия, направленные на последовательное достижение цели повышения энергоэффективности региона в рамках национального проекта и «Стратегии развития энергетики РФ 2035». Какова последовательность осуществления предложенных мероприятий? Как можно оценить эффективность и результативность предложений? В чем в данном случае, разница между категориями «эффективность» и «результативность»? </w:t>
            </w:r>
          </w:p>
        </w:tc>
      </w:tr>
      <w:tr w:rsidR="006510D6">
        <w:tc>
          <w:tcPr>
            <w:tcW w:w="1979" w:type="dxa"/>
            <w:vMerge/>
          </w:tcPr>
          <w:p w:rsidR="006510D6" w:rsidRDefault="006510D6">
            <w:pPr>
              <w:jc w:val="both"/>
              <w:rPr>
                <w:sz w:val="28"/>
                <w:szCs w:val="28"/>
              </w:rPr>
            </w:pPr>
          </w:p>
        </w:tc>
        <w:tc>
          <w:tcPr>
            <w:tcW w:w="2269" w:type="dxa"/>
          </w:tcPr>
          <w:p w:rsidR="006510D6" w:rsidRDefault="000922B6">
            <w:pPr>
              <w:jc w:val="both"/>
              <w:rPr>
                <w:sz w:val="28"/>
                <w:szCs w:val="28"/>
              </w:rPr>
            </w:pPr>
            <w:r>
              <w:rPr>
                <w:sz w:val="24"/>
                <w:szCs w:val="24"/>
              </w:rPr>
              <w:t xml:space="preserve">2.Осуществляет выбор методов и инструментов для принятия управленческих решений и решения аналитических задач в </w:t>
            </w:r>
            <w:r>
              <w:rPr>
                <w:sz w:val="24"/>
                <w:szCs w:val="24"/>
              </w:rPr>
              <w:lastRenderedPageBreak/>
              <w:t>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692" w:type="dxa"/>
          </w:tcPr>
          <w:p w:rsidR="006510D6" w:rsidRDefault="000922B6">
            <w:pPr>
              <w:tabs>
                <w:tab w:val="left" w:pos="540"/>
              </w:tabs>
              <w:contextualSpacing/>
              <w:jc w:val="both"/>
              <w:rPr>
                <w:sz w:val="24"/>
                <w:szCs w:val="24"/>
              </w:rPr>
            </w:pPr>
            <w:r>
              <w:rPr>
                <w:sz w:val="24"/>
                <w:szCs w:val="24"/>
              </w:rPr>
              <w:lastRenderedPageBreak/>
              <w:t>Знать: возможности и ограничения в применении того или иного метода и инструмента принятия управленческого решения.</w:t>
            </w:r>
          </w:p>
          <w:p w:rsidR="006510D6" w:rsidRDefault="000922B6">
            <w:pPr>
              <w:jc w:val="both"/>
              <w:rPr>
                <w:sz w:val="28"/>
                <w:szCs w:val="28"/>
              </w:rPr>
            </w:pPr>
            <w:r>
              <w:rPr>
                <w:sz w:val="24"/>
                <w:szCs w:val="24"/>
              </w:rPr>
              <w:t xml:space="preserve">Уметь: применять </w:t>
            </w:r>
            <w:r>
              <w:rPr>
                <w:sz w:val="24"/>
                <w:szCs w:val="24"/>
              </w:rPr>
              <w:lastRenderedPageBreak/>
              <w:t>аналитический аппарат и инструментальные средства при выборе того или иного метода и инструмента принятия управленческого решения на государственном или муниципальном уровне.</w:t>
            </w:r>
          </w:p>
        </w:tc>
        <w:tc>
          <w:tcPr>
            <w:tcW w:w="3254" w:type="dxa"/>
          </w:tcPr>
          <w:p w:rsidR="006510D6" w:rsidRDefault="000922B6">
            <w:pPr>
              <w:jc w:val="both"/>
              <w:rPr>
                <w:sz w:val="24"/>
                <w:szCs w:val="24"/>
              </w:rPr>
            </w:pPr>
            <w:r>
              <w:rPr>
                <w:sz w:val="24"/>
                <w:szCs w:val="24"/>
              </w:rPr>
              <w:lastRenderedPageBreak/>
              <w:t xml:space="preserve">Сформулируйте и обоснуйте применение нового управленческого инструмента или порядка управленческих действий, который, на Ваш взгляд, позволил более эффективно достигать поставленных на </w:t>
            </w:r>
            <w:r>
              <w:rPr>
                <w:sz w:val="24"/>
                <w:szCs w:val="24"/>
              </w:rPr>
              <w:lastRenderedPageBreak/>
              <w:t>национальном уровне целей развития региона? Какие, на Ваш взгляд, апробированные управленческие инструментальные средства следует внедрить в практику управления развитием региона? Что препятствует их внедрению? На чем сконцентрировать управленческие усилия?</w:t>
            </w:r>
          </w:p>
        </w:tc>
      </w:tr>
      <w:tr w:rsidR="006510D6">
        <w:trPr>
          <w:trHeight w:val="7471"/>
        </w:trPr>
        <w:tc>
          <w:tcPr>
            <w:tcW w:w="1979" w:type="dxa"/>
            <w:vMerge/>
          </w:tcPr>
          <w:p w:rsidR="006510D6" w:rsidRDefault="006510D6">
            <w:pPr>
              <w:jc w:val="both"/>
              <w:rPr>
                <w:sz w:val="28"/>
                <w:szCs w:val="28"/>
              </w:rPr>
            </w:pPr>
          </w:p>
        </w:tc>
        <w:tc>
          <w:tcPr>
            <w:tcW w:w="2269" w:type="dxa"/>
          </w:tcPr>
          <w:p w:rsidR="006510D6" w:rsidRDefault="000922B6">
            <w:pPr>
              <w:jc w:val="both"/>
              <w:rPr>
                <w:sz w:val="28"/>
                <w:szCs w:val="28"/>
              </w:rPr>
            </w:pPr>
            <w:r>
              <w:rPr>
                <w:sz w:val="24"/>
                <w:szCs w:val="24"/>
              </w:rPr>
              <w:t>3.Владеет навыками использования современных методов и инструментов для   сбора, обобщения, анализа информации, необходимой для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692" w:type="dxa"/>
          </w:tcPr>
          <w:p w:rsidR="006510D6" w:rsidRDefault="000922B6">
            <w:pPr>
              <w:tabs>
                <w:tab w:val="left" w:pos="540"/>
              </w:tabs>
              <w:contextualSpacing/>
              <w:jc w:val="both"/>
              <w:rPr>
                <w:sz w:val="24"/>
                <w:szCs w:val="24"/>
              </w:rPr>
            </w:pPr>
            <w:r>
              <w:rPr>
                <w:sz w:val="24"/>
                <w:szCs w:val="24"/>
              </w:rPr>
              <w:t>Знать: современные методы и инструменты для сбора, обобщения, анализа информации при решении аналитических задач, как части процесса принятия управленческих решений, относящихся к профессиональной деятельности государственного служащего.</w:t>
            </w:r>
          </w:p>
          <w:p w:rsidR="006510D6" w:rsidRDefault="000922B6">
            <w:pPr>
              <w:jc w:val="both"/>
              <w:rPr>
                <w:sz w:val="28"/>
                <w:szCs w:val="28"/>
              </w:rPr>
            </w:pPr>
            <w:r>
              <w:rPr>
                <w:sz w:val="24"/>
                <w:szCs w:val="24"/>
              </w:rPr>
              <w:t>Уметь: применять соответствующие методы и инструменты сбора, обобщения, анализа информации в части принятия управленческих решений, относящихся к профессиональной деятельности государственного служащего.</w:t>
            </w:r>
          </w:p>
        </w:tc>
        <w:tc>
          <w:tcPr>
            <w:tcW w:w="3254" w:type="dxa"/>
          </w:tcPr>
          <w:p w:rsidR="006510D6" w:rsidRDefault="000922B6">
            <w:pPr>
              <w:jc w:val="both"/>
              <w:rPr>
                <w:sz w:val="28"/>
                <w:szCs w:val="28"/>
              </w:rPr>
            </w:pPr>
            <w:r>
              <w:rPr>
                <w:sz w:val="24"/>
                <w:szCs w:val="24"/>
              </w:rPr>
              <w:t xml:space="preserve">Предложите свой порядок сбора, обобщения, </w:t>
            </w:r>
            <w:proofErr w:type="gramStart"/>
            <w:r>
              <w:rPr>
                <w:sz w:val="24"/>
                <w:szCs w:val="24"/>
              </w:rPr>
              <w:t>анализа информации</w:t>
            </w:r>
            <w:proofErr w:type="gramEnd"/>
            <w:r>
              <w:rPr>
                <w:sz w:val="24"/>
                <w:szCs w:val="24"/>
              </w:rPr>
              <w:t xml:space="preserve"> который целесообразно применить в рамках достижения цели, поставленной в Национальном проекте? Следует ли этот порядок отразить в государственном стандарте? Следует ли разработать методику внедрения? Что нужно обязательно учесть в новом механизме?  в виде презентации демонстрирующие взаимную </w:t>
            </w:r>
            <w:proofErr w:type="gramStart"/>
            <w:r>
              <w:rPr>
                <w:sz w:val="24"/>
                <w:szCs w:val="24"/>
              </w:rPr>
              <w:t>выгодность  от</w:t>
            </w:r>
            <w:proofErr w:type="gramEnd"/>
            <w:r>
              <w:rPr>
                <w:sz w:val="24"/>
                <w:szCs w:val="24"/>
              </w:rPr>
              <w:t xml:space="preserve"> сотрудничества  органов государственной власти на уровне субъектов федерации с зарубежным партером в области энергетики. Какие, на Ваш взгляд, критерии эффективности и взаимной выгоды следует разработать? Следует ли их рассматривать </w:t>
            </w:r>
            <w:proofErr w:type="gramStart"/>
            <w:r>
              <w:rPr>
                <w:sz w:val="24"/>
                <w:szCs w:val="24"/>
              </w:rPr>
              <w:t>как  типовые</w:t>
            </w:r>
            <w:proofErr w:type="gramEnd"/>
            <w:r>
              <w:rPr>
                <w:sz w:val="24"/>
                <w:szCs w:val="24"/>
              </w:rPr>
              <w:t xml:space="preserve">? Следует ли для этого разрабатывать обязательные регламентирующие документы? Если да, то какие? </w:t>
            </w:r>
          </w:p>
        </w:tc>
      </w:tr>
      <w:tr w:rsidR="006510D6">
        <w:tc>
          <w:tcPr>
            <w:tcW w:w="1979" w:type="dxa"/>
            <w:vMerge w:val="restart"/>
          </w:tcPr>
          <w:p w:rsidR="006510D6" w:rsidRDefault="000922B6">
            <w:pPr>
              <w:jc w:val="both"/>
              <w:rPr>
                <w:sz w:val="28"/>
                <w:szCs w:val="28"/>
              </w:rPr>
            </w:pPr>
            <w:r>
              <w:rPr>
                <w:sz w:val="24"/>
                <w:szCs w:val="24"/>
              </w:rPr>
              <w:t xml:space="preserve">ОПК-6 Способен использовать в профессиональной деятельности технологии управления </w:t>
            </w:r>
            <w:r>
              <w:rPr>
                <w:sz w:val="24"/>
                <w:szCs w:val="24"/>
              </w:rPr>
              <w:lastRenderedPageBreak/>
              <w:t>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269" w:type="dxa"/>
          </w:tcPr>
          <w:p w:rsidR="006510D6" w:rsidRDefault="000922B6">
            <w:pPr>
              <w:jc w:val="both"/>
              <w:rPr>
                <w:sz w:val="28"/>
                <w:szCs w:val="28"/>
              </w:rPr>
            </w:pPr>
            <w:r>
              <w:rPr>
                <w:sz w:val="24"/>
                <w:szCs w:val="24"/>
              </w:rPr>
              <w:lastRenderedPageBreak/>
              <w:t xml:space="preserve">1. Владеет технологиями управления государственными и муниципальными финансами, </w:t>
            </w:r>
            <w:r>
              <w:rPr>
                <w:sz w:val="24"/>
                <w:szCs w:val="24"/>
              </w:rPr>
              <w:lastRenderedPageBreak/>
              <w:t xml:space="preserve">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 </w:t>
            </w:r>
          </w:p>
        </w:tc>
        <w:tc>
          <w:tcPr>
            <w:tcW w:w="2692" w:type="dxa"/>
          </w:tcPr>
          <w:p w:rsidR="006510D6" w:rsidRDefault="000922B6">
            <w:pPr>
              <w:tabs>
                <w:tab w:val="left" w:pos="540"/>
              </w:tabs>
              <w:contextualSpacing/>
              <w:jc w:val="both"/>
              <w:rPr>
                <w:sz w:val="24"/>
                <w:szCs w:val="24"/>
              </w:rPr>
            </w:pPr>
            <w:r>
              <w:rPr>
                <w:sz w:val="24"/>
                <w:szCs w:val="24"/>
              </w:rPr>
              <w:lastRenderedPageBreak/>
              <w:t xml:space="preserve">Знать: принципиальные подходы и технологии управления формирования бюджетов различных уровней, анализу и </w:t>
            </w:r>
            <w:r>
              <w:rPr>
                <w:sz w:val="24"/>
                <w:szCs w:val="24"/>
              </w:rPr>
              <w:lastRenderedPageBreak/>
              <w:t>оценке использования бюджетных средств при закупках для государственных и муниципальных нужд</w:t>
            </w:r>
          </w:p>
          <w:p w:rsidR="006510D6" w:rsidRDefault="000922B6">
            <w:pPr>
              <w:jc w:val="both"/>
              <w:rPr>
                <w:sz w:val="28"/>
                <w:szCs w:val="28"/>
              </w:rPr>
            </w:pPr>
            <w:r>
              <w:rPr>
                <w:sz w:val="24"/>
                <w:szCs w:val="24"/>
              </w:rPr>
              <w:t>Уметь: применять технологии управления формированием и расходовании бюджетов различных уровней при закупках и использовании государственного и муниципального имущества</w:t>
            </w:r>
          </w:p>
        </w:tc>
        <w:tc>
          <w:tcPr>
            <w:tcW w:w="3254" w:type="dxa"/>
          </w:tcPr>
          <w:p w:rsidR="006510D6" w:rsidRDefault="000922B6">
            <w:pPr>
              <w:jc w:val="both"/>
              <w:rPr>
                <w:sz w:val="24"/>
                <w:szCs w:val="24"/>
              </w:rPr>
            </w:pPr>
            <w:r>
              <w:rPr>
                <w:sz w:val="24"/>
                <w:szCs w:val="24"/>
              </w:rPr>
              <w:lastRenderedPageBreak/>
              <w:t>Разработайте мероприятия, которые, на Ваш взгляд, являются приоритетными для развития субъекта Федерации, по критерию «устойчивость социально-</w:t>
            </w:r>
            <w:r>
              <w:rPr>
                <w:sz w:val="24"/>
                <w:szCs w:val="24"/>
              </w:rPr>
              <w:lastRenderedPageBreak/>
              <w:t>экономического развития».</w:t>
            </w:r>
          </w:p>
          <w:p w:rsidR="006510D6" w:rsidRDefault="000922B6">
            <w:pPr>
              <w:jc w:val="both"/>
              <w:rPr>
                <w:sz w:val="24"/>
                <w:szCs w:val="24"/>
              </w:rPr>
            </w:pPr>
            <w:r>
              <w:rPr>
                <w:sz w:val="24"/>
                <w:szCs w:val="24"/>
              </w:rPr>
              <w:t>Какие используемые в настоящее время управленческие инструменты необходимо совершенствовать? Необходимо ли внедрение средств автоматизации учета и контроля за расходами средств государственного бюджета? Каким образом следует обосновывать экономическую эффективность Ваших предложений, какие показатели должны быть использованы?</w:t>
            </w:r>
          </w:p>
        </w:tc>
      </w:tr>
      <w:tr w:rsidR="006510D6">
        <w:tc>
          <w:tcPr>
            <w:tcW w:w="1979" w:type="dxa"/>
            <w:vMerge/>
          </w:tcPr>
          <w:p w:rsidR="006510D6" w:rsidRDefault="006510D6">
            <w:pPr>
              <w:jc w:val="both"/>
              <w:rPr>
                <w:sz w:val="28"/>
                <w:szCs w:val="28"/>
              </w:rPr>
            </w:pPr>
          </w:p>
        </w:tc>
        <w:tc>
          <w:tcPr>
            <w:tcW w:w="2269" w:type="dxa"/>
          </w:tcPr>
          <w:p w:rsidR="006510D6" w:rsidRDefault="000922B6">
            <w:pPr>
              <w:jc w:val="both"/>
              <w:rPr>
                <w:sz w:val="28"/>
                <w:szCs w:val="28"/>
              </w:rPr>
            </w:pPr>
            <w:r>
              <w:rPr>
                <w:sz w:val="24"/>
                <w:szCs w:val="24"/>
              </w:rPr>
              <w:t xml:space="preserve">2.Выявляет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tc>
        <w:tc>
          <w:tcPr>
            <w:tcW w:w="2692" w:type="dxa"/>
          </w:tcPr>
          <w:p w:rsidR="006510D6" w:rsidRDefault="000922B6">
            <w:pPr>
              <w:tabs>
                <w:tab w:val="left" w:pos="540"/>
              </w:tabs>
              <w:contextualSpacing/>
              <w:jc w:val="both"/>
              <w:rPr>
                <w:sz w:val="24"/>
                <w:szCs w:val="24"/>
              </w:rPr>
            </w:pPr>
            <w:r>
              <w:rPr>
                <w:sz w:val="24"/>
                <w:szCs w:val="24"/>
              </w:rPr>
              <w:t>Знать: методы выявления тенденций, закономерностей на основании данных финансовой отчетности по использованию средств в целях управления государственным и муниципальным имуществом, закупками.</w:t>
            </w:r>
          </w:p>
          <w:p w:rsidR="006510D6" w:rsidRDefault="000922B6">
            <w:pPr>
              <w:jc w:val="both"/>
              <w:rPr>
                <w:sz w:val="28"/>
                <w:szCs w:val="28"/>
              </w:rPr>
            </w:pPr>
            <w:r>
              <w:rPr>
                <w:sz w:val="24"/>
                <w:szCs w:val="24"/>
              </w:rPr>
              <w:t>Уметь: применять методики выявления тенденция по данным финансовой отчетности в целях рационального использования бюджетных средств при управлении государственным и муниципальным имуществом, закупками.</w:t>
            </w:r>
          </w:p>
        </w:tc>
        <w:tc>
          <w:tcPr>
            <w:tcW w:w="3254" w:type="dxa"/>
          </w:tcPr>
          <w:p w:rsidR="006510D6" w:rsidRDefault="000922B6">
            <w:pPr>
              <w:jc w:val="both"/>
              <w:rPr>
                <w:sz w:val="24"/>
                <w:szCs w:val="24"/>
              </w:rPr>
            </w:pPr>
            <w:r>
              <w:rPr>
                <w:sz w:val="24"/>
                <w:szCs w:val="24"/>
              </w:rPr>
              <w:t xml:space="preserve">Представьте свою классификацию методических подходов, а также инструментальных средств, позволяющих выявить тенденции, закономерности социально-экономического развития субъекта Федерации. Какие программные комплексы могут быть использованы для выявления тенденций? Следует ли их применять в практике государственного управления? Целесообразно ли разрабатывать государственный стандарт, позволяющий классифицировать данные предметные области? Если да, то по каким критериям? Какими показателями можно определять эффективность внедрения информационных технологии в государственное управление? Выделите системные и прикладные программные продукты. </w:t>
            </w:r>
          </w:p>
        </w:tc>
      </w:tr>
      <w:tr w:rsidR="006510D6">
        <w:tc>
          <w:tcPr>
            <w:tcW w:w="1979" w:type="dxa"/>
            <w:vMerge/>
          </w:tcPr>
          <w:p w:rsidR="006510D6" w:rsidRDefault="006510D6">
            <w:pPr>
              <w:jc w:val="both"/>
              <w:rPr>
                <w:sz w:val="28"/>
                <w:szCs w:val="28"/>
              </w:rPr>
            </w:pPr>
          </w:p>
        </w:tc>
        <w:tc>
          <w:tcPr>
            <w:tcW w:w="2269" w:type="dxa"/>
          </w:tcPr>
          <w:p w:rsidR="006510D6" w:rsidRDefault="000922B6">
            <w:pPr>
              <w:jc w:val="both"/>
              <w:rPr>
                <w:strike/>
                <w:color w:val="FF0000"/>
                <w:sz w:val="28"/>
                <w:szCs w:val="28"/>
              </w:rPr>
            </w:pPr>
            <w:r>
              <w:rPr>
                <w:sz w:val="24"/>
                <w:szCs w:val="24"/>
              </w:rPr>
              <w:t xml:space="preserve">3. Оценивает состояние финансовой и бюджетной составляющей на соответствие </w:t>
            </w:r>
            <w:r>
              <w:rPr>
                <w:sz w:val="24"/>
                <w:szCs w:val="24"/>
              </w:rPr>
              <w:lastRenderedPageBreak/>
              <w:t>требованиям законодательства</w:t>
            </w:r>
          </w:p>
        </w:tc>
        <w:tc>
          <w:tcPr>
            <w:tcW w:w="2692" w:type="dxa"/>
          </w:tcPr>
          <w:p w:rsidR="006510D6" w:rsidRDefault="000922B6">
            <w:pPr>
              <w:tabs>
                <w:tab w:val="left" w:pos="540"/>
              </w:tabs>
              <w:ind w:left="-103"/>
              <w:contextualSpacing/>
              <w:jc w:val="both"/>
              <w:rPr>
                <w:color w:val="000000" w:themeColor="text1"/>
                <w:sz w:val="24"/>
                <w:szCs w:val="24"/>
              </w:rPr>
            </w:pPr>
            <w:r>
              <w:rPr>
                <w:color w:val="000000" w:themeColor="text1"/>
                <w:sz w:val="24"/>
                <w:szCs w:val="24"/>
              </w:rPr>
              <w:lastRenderedPageBreak/>
              <w:t xml:space="preserve">Знать: установленные законом требования к численным значениям показателей, характеризующих финансовое состояния </w:t>
            </w:r>
            <w:r>
              <w:rPr>
                <w:color w:val="000000" w:themeColor="text1"/>
                <w:sz w:val="24"/>
                <w:szCs w:val="24"/>
              </w:rPr>
              <w:lastRenderedPageBreak/>
              <w:t>хозяйствующего субъекта бюджетной сферы</w:t>
            </w:r>
          </w:p>
          <w:p w:rsidR="006510D6" w:rsidRDefault="000922B6">
            <w:pPr>
              <w:jc w:val="both"/>
              <w:rPr>
                <w:sz w:val="28"/>
                <w:szCs w:val="28"/>
              </w:rPr>
            </w:pPr>
            <w:r>
              <w:rPr>
                <w:color w:val="000000" w:themeColor="text1"/>
                <w:sz w:val="24"/>
                <w:szCs w:val="24"/>
              </w:rPr>
              <w:t>Уметь: применять аналитический инструментарий, позволяющий оценивать финансовое состояние хозяйствующего субъекта, его бюджет.</w:t>
            </w:r>
          </w:p>
        </w:tc>
        <w:tc>
          <w:tcPr>
            <w:tcW w:w="3254" w:type="dxa"/>
          </w:tcPr>
          <w:p w:rsidR="006510D6" w:rsidRDefault="000922B6">
            <w:pPr>
              <w:jc w:val="both"/>
              <w:rPr>
                <w:sz w:val="24"/>
                <w:szCs w:val="24"/>
              </w:rPr>
            </w:pPr>
            <w:r>
              <w:rPr>
                <w:sz w:val="24"/>
                <w:szCs w:val="24"/>
              </w:rPr>
              <w:lastRenderedPageBreak/>
              <w:t xml:space="preserve">Предложите регламент проведения анализа финансового состояния хозяйствующего субъекта бюджетной сферы? Какая информация должна быть </w:t>
            </w:r>
            <w:r>
              <w:rPr>
                <w:sz w:val="24"/>
                <w:szCs w:val="24"/>
              </w:rPr>
              <w:lastRenderedPageBreak/>
              <w:t xml:space="preserve">собрана для детального аналитического исследования? Какие мероприятия управленческого характера, необходимой принять для формализации данного регламента на региональном уровне? Необходимо ли рассмотрение данного регламента на национальном уровне государственного управления? Какие проблемы могут возникнуть в процессе сбора информации для анализа финансового состояния? </w:t>
            </w:r>
          </w:p>
        </w:tc>
      </w:tr>
    </w:tbl>
    <w:p w:rsidR="006510D6" w:rsidRDefault="006510D6">
      <w:pPr>
        <w:ind w:firstLine="709"/>
        <w:jc w:val="both"/>
        <w:rPr>
          <w:sz w:val="28"/>
          <w:szCs w:val="28"/>
        </w:rPr>
      </w:pPr>
    </w:p>
    <w:p w:rsidR="006510D6" w:rsidRDefault="000922B6">
      <w:pPr>
        <w:ind w:firstLine="709"/>
        <w:jc w:val="both"/>
        <w:rPr>
          <w:sz w:val="28"/>
          <w:szCs w:val="28"/>
        </w:rPr>
      </w:pPr>
      <w:r>
        <w:rPr>
          <w:sz w:val="28"/>
          <w:szCs w:val="28"/>
        </w:rPr>
        <w:t>с 2022 года приема</w:t>
      </w:r>
    </w:p>
    <w:tbl>
      <w:tblPr>
        <w:tblStyle w:val="aff4"/>
        <w:tblW w:w="10195" w:type="dxa"/>
        <w:tblInd w:w="113" w:type="dxa"/>
        <w:tblLayout w:type="fixed"/>
        <w:tblLook w:val="04A0" w:firstRow="1" w:lastRow="0" w:firstColumn="1" w:lastColumn="0" w:noHBand="0" w:noVBand="1"/>
      </w:tblPr>
      <w:tblGrid>
        <w:gridCol w:w="1980"/>
        <w:gridCol w:w="2269"/>
        <w:gridCol w:w="2835"/>
        <w:gridCol w:w="3111"/>
      </w:tblGrid>
      <w:tr w:rsidR="006510D6">
        <w:tc>
          <w:tcPr>
            <w:tcW w:w="1979" w:type="dxa"/>
          </w:tcPr>
          <w:p w:rsidR="006510D6" w:rsidRDefault="000922B6">
            <w:pPr>
              <w:jc w:val="both"/>
              <w:rPr>
                <w:sz w:val="24"/>
                <w:szCs w:val="24"/>
              </w:rPr>
            </w:pPr>
            <w:r>
              <w:rPr>
                <w:sz w:val="24"/>
                <w:szCs w:val="24"/>
              </w:rPr>
              <w:t xml:space="preserve">Наименование компетенции </w:t>
            </w:r>
          </w:p>
        </w:tc>
        <w:tc>
          <w:tcPr>
            <w:tcW w:w="2269" w:type="dxa"/>
          </w:tcPr>
          <w:p w:rsidR="006510D6" w:rsidRDefault="000922B6">
            <w:pPr>
              <w:jc w:val="both"/>
              <w:rPr>
                <w:sz w:val="24"/>
                <w:szCs w:val="24"/>
              </w:rPr>
            </w:pPr>
            <w:proofErr w:type="gramStart"/>
            <w:r>
              <w:rPr>
                <w:sz w:val="24"/>
                <w:szCs w:val="24"/>
              </w:rPr>
              <w:t>Наименование  индикаторов</w:t>
            </w:r>
            <w:proofErr w:type="gramEnd"/>
            <w:r>
              <w:rPr>
                <w:sz w:val="24"/>
                <w:szCs w:val="24"/>
              </w:rPr>
              <w:t xml:space="preserve"> достижения компетенции </w:t>
            </w:r>
          </w:p>
        </w:tc>
        <w:tc>
          <w:tcPr>
            <w:tcW w:w="2835" w:type="dxa"/>
          </w:tcPr>
          <w:p w:rsidR="006510D6" w:rsidRDefault="000922B6">
            <w:pPr>
              <w:jc w:val="both"/>
              <w:rPr>
                <w:sz w:val="24"/>
                <w:szCs w:val="24"/>
              </w:rPr>
            </w:pPr>
            <w:r>
              <w:rPr>
                <w:sz w:val="24"/>
                <w:szCs w:val="24"/>
              </w:rPr>
              <w:t>Результаты обучения (умения и знания), соотнесенные с индикаторами достижения компетенции</w:t>
            </w:r>
          </w:p>
        </w:tc>
        <w:tc>
          <w:tcPr>
            <w:tcW w:w="3111" w:type="dxa"/>
          </w:tcPr>
          <w:p w:rsidR="006510D6" w:rsidRDefault="000922B6">
            <w:pPr>
              <w:jc w:val="both"/>
              <w:rPr>
                <w:sz w:val="24"/>
                <w:szCs w:val="24"/>
              </w:rPr>
            </w:pPr>
            <w:r>
              <w:rPr>
                <w:sz w:val="24"/>
                <w:szCs w:val="24"/>
              </w:rPr>
              <w:t>Типовые контрольные задания</w:t>
            </w:r>
          </w:p>
        </w:tc>
      </w:tr>
      <w:tr w:rsidR="006510D6">
        <w:tc>
          <w:tcPr>
            <w:tcW w:w="1979" w:type="dxa"/>
            <w:vMerge w:val="restart"/>
          </w:tcPr>
          <w:p w:rsidR="006510D6" w:rsidRDefault="000922B6">
            <w:pPr>
              <w:jc w:val="both"/>
              <w:rPr>
                <w:sz w:val="28"/>
                <w:szCs w:val="28"/>
              </w:rPr>
            </w:pPr>
            <w:r>
              <w:rPr>
                <w:sz w:val="24"/>
                <w:szCs w:val="24"/>
              </w:rPr>
              <w:t>ПКН-4 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2269" w:type="dxa"/>
          </w:tcPr>
          <w:p w:rsidR="006510D6" w:rsidRDefault="000922B6">
            <w:pPr>
              <w:jc w:val="both"/>
              <w:rPr>
                <w:sz w:val="28"/>
                <w:szCs w:val="28"/>
              </w:rPr>
            </w:pPr>
            <w:r>
              <w:rPr>
                <w:sz w:val="24"/>
                <w:szCs w:val="24"/>
              </w:rPr>
              <w:t>1. Демонстрирует знания методов и инструментов для управления развитием субъектов Российской Федерации и муниципальных образований.</w:t>
            </w:r>
          </w:p>
        </w:tc>
        <w:tc>
          <w:tcPr>
            <w:tcW w:w="2835" w:type="dxa"/>
          </w:tcPr>
          <w:p w:rsidR="006510D6" w:rsidRDefault="000922B6">
            <w:pPr>
              <w:tabs>
                <w:tab w:val="left" w:pos="540"/>
              </w:tabs>
              <w:contextualSpacing/>
              <w:jc w:val="both"/>
              <w:rPr>
                <w:sz w:val="24"/>
                <w:szCs w:val="24"/>
                <w:highlight w:val="yellow"/>
              </w:rPr>
            </w:pPr>
            <w:r>
              <w:rPr>
                <w:sz w:val="24"/>
                <w:szCs w:val="24"/>
              </w:rPr>
              <w:t>Знать: современные методики и управленческие инструменты, направленные на развитие субъектов Российской Федерации и муниципальных образований.</w:t>
            </w:r>
            <w:r>
              <w:rPr>
                <w:sz w:val="24"/>
                <w:szCs w:val="24"/>
                <w:highlight w:val="yellow"/>
              </w:rPr>
              <w:t xml:space="preserve"> </w:t>
            </w:r>
          </w:p>
          <w:p w:rsidR="006510D6" w:rsidRDefault="000922B6">
            <w:pPr>
              <w:jc w:val="both"/>
              <w:rPr>
                <w:sz w:val="28"/>
                <w:szCs w:val="28"/>
              </w:rPr>
            </w:pPr>
            <w:r>
              <w:rPr>
                <w:sz w:val="24"/>
                <w:szCs w:val="24"/>
              </w:rPr>
              <w:t>Уметь: выбирать и применять соответствующий методический инструментарий при решении задач развития субъектов Российской Федерации и муниципальных образований.</w:t>
            </w:r>
            <w:r>
              <w:rPr>
                <w:sz w:val="24"/>
                <w:szCs w:val="24"/>
                <w:highlight w:val="yellow"/>
              </w:rPr>
              <w:t xml:space="preserve"> </w:t>
            </w:r>
          </w:p>
        </w:tc>
        <w:tc>
          <w:tcPr>
            <w:tcW w:w="3111" w:type="dxa"/>
          </w:tcPr>
          <w:p w:rsidR="006510D6" w:rsidRDefault="000922B6">
            <w:pPr>
              <w:jc w:val="both"/>
              <w:rPr>
                <w:sz w:val="28"/>
                <w:szCs w:val="28"/>
              </w:rPr>
            </w:pPr>
            <w:r>
              <w:rPr>
                <w:sz w:val="24"/>
                <w:szCs w:val="24"/>
              </w:rPr>
              <w:t>Какие критерии необходимо использовать для обоснования устойчивого развития субъекта Федерации и муниципального образования? Различны ли эти критерии на региональном и местном уровнях? Предложите последовательность осуществления мероприятий, направленных на формирование базы данных, определяющих устойчивость развития социально-экономической системы.</w:t>
            </w:r>
            <w:r>
              <w:rPr>
                <w:sz w:val="24"/>
                <w:szCs w:val="24"/>
                <w:highlight w:val="yellow"/>
              </w:rPr>
              <w:t xml:space="preserve">  </w:t>
            </w:r>
          </w:p>
        </w:tc>
      </w:tr>
      <w:tr w:rsidR="006510D6">
        <w:tc>
          <w:tcPr>
            <w:tcW w:w="1979" w:type="dxa"/>
            <w:vMerge/>
          </w:tcPr>
          <w:p w:rsidR="006510D6" w:rsidRDefault="006510D6">
            <w:pPr>
              <w:jc w:val="both"/>
              <w:rPr>
                <w:sz w:val="28"/>
                <w:szCs w:val="28"/>
              </w:rPr>
            </w:pPr>
          </w:p>
        </w:tc>
        <w:tc>
          <w:tcPr>
            <w:tcW w:w="2269" w:type="dxa"/>
          </w:tcPr>
          <w:p w:rsidR="006510D6" w:rsidRDefault="000922B6">
            <w:pPr>
              <w:jc w:val="both"/>
              <w:rPr>
                <w:sz w:val="28"/>
                <w:szCs w:val="28"/>
              </w:rPr>
            </w:pPr>
            <w:r>
              <w:rPr>
                <w:sz w:val="24"/>
                <w:szCs w:val="24"/>
              </w:rPr>
              <w:t xml:space="preserve">2. Владеет навыками подготовки решений и мероприятий с использованием современных методов и </w:t>
            </w:r>
            <w:r>
              <w:rPr>
                <w:sz w:val="24"/>
                <w:szCs w:val="24"/>
              </w:rPr>
              <w:lastRenderedPageBreak/>
              <w:t>инструментов для управления развитием субъектов Российской Федерации и муниципальных образований.</w:t>
            </w:r>
          </w:p>
        </w:tc>
        <w:tc>
          <w:tcPr>
            <w:tcW w:w="2835" w:type="dxa"/>
          </w:tcPr>
          <w:p w:rsidR="006510D6" w:rsidRDefault="000922B6">
            <w:pPr>
              <w:tabs>
                <w:tab w:val="left" w:pos="540"/>
              </w:tabs>
              <w:contextualSpacing/>
              <w:jc w:val="both"/>
              <w:rPr>
                <w:sz w:val="24"/>
                <w:szCs w:val="24"/>
                <w:highlight w:val="yellow"/>
              </w:rPr>
            </w:pPr>
            <w:r>
              <w:rPr>
                <w:sz w:val="24"/>
                <w:szCs w:val="24"/>
              </w:rPr>
              <w:lastRenderedPageBreak/>
              <w:t xml:space="preserve">Знать: методические и инструментальные приемы подготовки и обоснования управленческих решений, связанных с развитием субъектов Российской Федерации и </w:t>
            </w:r>
            <w:r>
              <w:rPr>
                <w:sz w:val="24"/>
                <w:szCs w:val="24"/>
              </w:rPr>
              <w:lastRenderedPageBreak/>
              <w:t>муниципальных образований.</w:t>
            </w:r>
          </w:p>
          <w:p w:rsidR="006510D6" w:rsidRDefault="000922B6">
            <w:pPr>
              <w:jc w:val="both"/>
              <w:rPr>
                <w:sz w:val="28"/>
                <w:szCs w:val="28"/>
              </w:rPr>
            </w:pPr>
            <w:r>
              <w:rPr>
                <w:sz w:val="24"/>
                <w:szCs w:val="24"/>
              </w:rPr>
              <w:t>Уметь: применять и обосновывать правильность использования управленческие методики и инструменты в целях развития субъектов Российской Федерации и муниципальных образований, отстаивать интересы развития, выделенного объект управления.</w:t>
            </w:r>
          </w:p>
        </w:tc>
        <w:tc>
          <w:tcPr>
            <w:tcW w:w="3111" w:type="dxa"/>
          </w:tcPr>
          <w:p w:rsidR="006510D6" w:rsidRDefault="000922B6">
            <w:pPr>
              <w:jc w:val="both"/>
              <w:rPr>
                <w:sz w:val="28"/>
                <w:szCs w:val="28"/>
              </w:rPr>
            </w:pPr>
            <w:r>
              <w:rPr>
                <w:sz w:val="24"/>
                <w:szCs w:val="24"/>
              </w:rPr>
              <w:lastRenderedPageBreak/>
              <w:t xml:space="preserve">Разработайте и предложите новый типовой подход – основу формирования стандарта, регламентирующего взаимодействия государственных органов на уровне субъектов </w:t>
            </w:r>
            <w:r>
              <w:rPr>
                <w:sz w:val="24"/>
                <w:szCs w:val="24"/>
              </w:rPr>
              <w:lastRenderedPageBreak/>
              <w:t>федерации и местного самоуправления. Какие этапы следует осуществить? Что нужно обязательно детально прописать при внедрении предлагаемого механизма? На чем сконцентрировать управленческие усилия?</w:t>
            </w:r>
          </w:p>
        </w:tc>
      </w:tr>
      <w:tr w:rsidR="006510D6">
        <w:tc>
          <w:tcPr>
            <w:tcW w:w="1979" w:type="dxa"/>
            <w:vMerge w:val="restart"/>
          </w:tcPr>
          <w:p w:rsidR="006510D6" w:rsidRDefault="000922B6">
            <w:pPr>
              <w:jc w:val="both"/>
              <w:rPr>
                <w:rFonts w:eastAsia="Calibri"/>
                <w:sz w:val="24"/>
                <w:szCs w:val="24"/>
              </w:rPr>
            </w:pPr>
            <w:r>
              <w:rPr>
                <w:rFonts w:eastAsia="Calibri"/>
                <w:sz w:val="24"/>
                <w:szCs w:val="24"/>
              </w:rPr>
              <w:lastRenderedPageBreak/>
              <w:t xml:space="preserve">ПКП-5 </w:t>
            </w:r>
            <w:r>
              <w:rPr>
                <w:sz w:val="24"/>
                <w:szCs w:val="24"/>
              </w:rPr>
              <w:t>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p w:rsidR="006510D6" w:rsidRDefault="006510D6">
            <w:pPr>
              <w:jc w:val="both"/>
              <w:rPr>
                <w:sz w:val="28"/>
                <w:szCs w:val="28"/>
              </w:rPr>
            </w:pPr>
          </w:p>
        </w:tc>
        <w:tc>
          <w:tcPr>
            <w:tcW w:w="2269" w:type="dxa"/>
          </w:tcPr>
          <w:p w:rsidR="006510D6" w:rsidRDefault="000922B6">
            <w:pPr>
              <w:ind w:firstLine="34"/>
              <w:jc w:val="both"/>
              <w:rPr>
                <w:sz w:val="28"/>
                <w:szCs w:val="28"/>
              </w:rPr>
            </w:pPr>
            <w:r>
              <w:rPr>
                <w:sz w:val="24"/>
                <w:szCs w:val="24"/>
              </w:rPr>
              <w:t xml:space="preserve">1. 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 </w:t>
            </w:r>
          </w:p>
        </w:tc>
        <w:tc>
          <w:tcPr>
            <w:tcW w:w="2835" w:type="dxa"/>
          </w:tcPr>
          <w:p w:rsidR="006510D6" w:rsidRDefault="000922B6">
            <w:pPr>
              <w:tabs>
                <w:tab w:val="left" w:pos="540"/>
              </w:tabs>
              <w:contextualSpacing/>
              <w:jc w:val="both"/>
              <w:rPr>
                <w:sz w:val="24"/>
                <w:szCs w:val="24"/>
              </w:rPr>
            </w:pPr>
            <w:r>
              <w:rPr>
                <w:sz w:val="24"/>
                <w:szCs w:val="24"/>
              </w:rPr>
              <w:t>Знать: последовательность применения управленческих приемов и действий, направленных на динамичное устойчивое социально-экономическое развитие субъектов Российской Федерации и муниципальных образований.</w:t>
            </w:r>
          </w:p>
          <w:p w:rsidR="006510D6" w:rsidRDefault="000922B6">
            <w:pPr>
              <w:jc w:val="both"/>
              <w:rPr>
                <w:sz w:val="28"/>
                <w:szCs w:val="28"/>
              </w:rPr>
            </w:pPr>
            <w:r>
              <w:rPr>
                <w:sz w:val="24"/>
                <w:szCs w:val="24"/>
              </w:rPr>
              <w:t>Уметь: доказывать целесообразность применения управленческих действий в целях устойчивое социально-экономическое развитие субъектов Российской Федерации и муниципальных образований.</w:t>
            </w:r>
          </w:p>
        </w:tc>
        <w:tc>
          <w:tcPr>
            <w:tcW w:w="3111" w:type="dxa"/>
          </w:tcPr>
          <w:p w:rsidR="006510D6" w:rsidRDefault="000922B6">
            <w:pPr>
              <w:jc w:val="both"/>
              <w:rPr>
                <w:sz w:val="28"/>
                <w:szCs w:val="28"/>
              </w:rPr>
            </w:pPr>
            <w:r>
              <w:rPr>
                <w:sz w:val="24"/>
                <w:szCs w:val="24"/>
              </w:rPr>
              <w:t>Составьте реляционную таблицу показателей устойчивости развития региона и управленческих процедур сбора информации по каждому фактору. Целесообразно ли разработка нормативно-правовой документации и методических рекомендации по внедрению апробированных в мировой практике приемов управления устойчивым развитием? Составьте перечень проблем, затрудняющих внедрение механизмов устойчивого развития. Осуществите ранжирование проблем по критериям важности и срочности. Какие, на Ваш взгляд, навыки следует развивать и совершенствовать у государственных служащих?</w:t>
            </w:r>
          </w:p>
        </w:tc>
      </w:tr>
      <w:tr w:rsidR="006510D6">
        <w:tc>
          <w:tcPr>
            <w:tcW w:w="1979" w:type="dxa"/>
            <w:vMerge/>
          </w:tcPr>
          <w:p w:rsidR="006510D6" w:rsidRDefault="006510D6">
            <w:pPr>
              <w:jc w:val="both"/>
              <w:rPr>
                <w:sz w:val="28"/>
                <w:szCs w:val="28"/>
              </w:rPr>
            </w:pPr>
          </w:p>
        </w:tc>
        <w:tc>
          <w:tcPr>
            <w:tcW w:w="2269" w:type="dxa"/>
          </w:tcPr>
          <w:p w:rsidR="006510D6" w:rsidRDefault="000922B6">
            <w:pPr>
              <w:pStyle w:val="af6"/>
              <w:numPr>
                <w:ilvl w:val="0"/>
                <w:numId w:val="16"/>
              </w:numPr>
              <w:ind w:left="0" w:firstLine="247"/>
              <w:jc w:val="both"/>
              <w:rPr>
                <w:sz w:val="28"/>
                <w:szCs w:val="28"/>
              </w:rPr>
            </w:pPr>
            <w:r>
              <w:rPr>
                <w:sz w:val="24"/>
                <w:szCs w:val="24"/>
              </w:rPr>
              <w:t xml:space="preserve">Выделяет приоритетные направления устойчивого развития социально-экономической системы, </w:t>
            </w:r>
            <w:r>
              <w:rPr>
                <w:sz w:val="24"/>
                <w:szCs w:val="24"/>
              </w:rPr>
              <w:lastRenderedPageBreak/>
              <w:t>стимулирования экономического развития и роста.</w:t>
            </w:r>
          </w:p>
        </w:tc>
        <w:tc>
          <w:tcPr>
            <w:tcW w:w="2835" w:type="dxa"/>
          </w:tcPr>
          <w:p w:rsidR="006510D6" w:rsidRDefault="000922B6">
            <w:pPr>
              <w:tabs>
                <w:tab w:val="left" w:pos="540"/>
              </w:tabs>
              <w:contextualSpacing/>
              <w:jc w:val="both"/>
              <w:rPr>
                <w:sz w:val="24"/>
                <w:szCs w:val="24"/>
              </w:rPr>
            </w:pPr>
            <w:r>
              <w:rPr>
                <w:sz w:val="24"/>
                <w:szCs w:val="24"/>
              </w:rPr>
              <w:lastRenderedPageBreak/>
              <w:t xml:space="preserve">Знать: методические приемы выделения приоритетных направлений устойчивого развития субъектов Российской Федерации и муниципальных </w:t>
            </w:r>
            <w:r>
              <w:rPr>
                <w:sz w:val="24"/>
                <w:szCs w:val="24"/>
              </w:rPr>
              <w:lastRenderedPageBreak/>
              <w:t xml:space="preserve">образований как комплексных социально-экономических систем. </w:t>
            </w:r>
          </w:p>
          <w:p w:rsidR="006510D6" w:rsidRDefault="000922B6">
            <w:pPr>
              <w:jc w:val="both"/>
              <w:rPr>
                <w:sz w:val="28"/>
                <w:szCs w:val="28"/>
              </w:rPr>
            </w:pPr>
            <w:r>
              <w:rPr>
                <w:sz w:val="24"/>
                <w:szCs w:val="24"/>
              </w:rPr>
              <w:t>Уметь: проводить комплексный анализ и обосновывать направления устойчивого развития социально-экономической системы, стимулирования экономического развития и роста.</w:t>
            </w:r>
          </w:p>
        </w:tc>
        <w:tc>
          <w:tcPr>
            <w:tcW w:w="3111" w:type="dxa"/>
          </w:tcPr>
          <w:p w:rsidR="006510D6" w:rsidRDefault="000922B6">
            <w:pPr>
              <w:jc w:val="both"/>
              <w:rPr>
                <w:sz w:val="28"/>
                <w:szCs w:val="28"/>
              </w:rPr>
            </w:pPr>
            <w:r>
              <w:rPr>
                <w:sz w:val="24"/>
                <w:szCs w:val="24"/>
              </w:rPr>
              <w:lastRenderedPageBreak/>
              <w:t xml:space="preserve">Составьте перечень факторов, без которых управление устойчивым развитием региона и муниципального образование затруднено. Какие факторы являются самыми значимыми? </w:t>
            </w:r>
            <w:r>
              <w:rPr>
                <w:sz w:val="24"/>
                <w:szCs w:val="24"/>
              </w:rPr>
              <w:lastRenderedPageBreak/>
              <w:t xml:space="preserve">Представьте регламент учета этих факторов с целью совершенствования взаимодействия регионального и муниципального уровней управления. </w:t>
            </w:r>
          </w:p>
        </w:tc>
      </w:tr>
      <w:tr w:rsidR="006510D6">
        <w:tc>
          <w:tcPr>
            <w:tcW w:w="1979" w:type="dxa"/>
            <w:vMerge/>
          </w:tcPr>
          <w:p w:rsidR="006510D6" w:rsidRDefault="006510D6">
            <w:pPr>
              <w:jc w:val="both"/>
              <w:rPr>
                <w:sz w:val="28"/>
                <w:szCs w:val="28"/>
              </w:rPr>
            </w:pPr>
          </w:p>
        </w:tc>
        <w:tc>
          <w:tcPr>
            <w:tcW w:w="2269" w:type="dxa"/>
          </w:tcPr>
          <w:p w:rsidR="006510D6" w:rsidRDefault="000922B6">
            <w:pPr>
              <w:pStyle w:val="af6"/>
              <w:numPr>
                <w:ilvl w:val="0"/>
                <w:numId w:val="16"/>
              </w:numPr>
              <w:ind w:left="-37" w:firstLine="142"/>
              <w:jc w:val="both"/>
              <w:rPr>
                <w:sz w:val="28"/>
                <w:szCs w:val="28"/>
              </w:rPr>
            </w:pPr>
            <w:r>
              <w:rPr>
                <w:sz w:val="24"/>
                <w:szCs w:val="24"/>
              </w:rPr>
              <w:t xml:space="preserve">Определяет основные направления улучшения </w:t>
            </w:r>
            <w:proofErr w:type="gramStart"/>
            <w:r>
              <w:rPr>
                <w:sz w:val="24"/>
                <w:szCs w:val="24"/>
              </w:rPr>
              <w:t>организации  работы</w:t>
            </w:r>
            <w:proofErr w:type="gramEnd"/>
            <w:r>
              <w:rPr>
                <w:sz w:val="24"/>
                <w:szCs w:val="24"/>
              </w:rPr>
              <w:t xml:space="preserve"> по обеспечению устойчивого развития социально-экономической системы, стимулирования экономического развития и роста..</w:t>
            </w:r>
          </w:p>
        </w:tc>
        <w:tc>
          <w:tcPr>
            <w:tcW w:w="2835" w:type="dxa"/>
          </w:tcPr>
          <w:p w:rsidR="006510D6" w:rsidRDefault="000922B6">
            <w:pPr>
              <w:tabs>
                <w:tab w:val="left" w:pos="540"/>
              </w:tabs>
              <w:contextualSpacing/>
              <w:jc w:val="both"/>
              <w:rPr>
                <w:sz w:val="24"/>
                <w:szCs w:val="24"/>
              </w:rPr>
            </w:pPr>
            <w:r>
              <w:rPr>
                <w:sz w:val="24"/>
                <w:szCs w:val="24"/>
              </w:rPr>
              <w:t>Знать: концептуальные принципы и направления совершенствования управления в целях обеспечению устойчивого развития социально-экономической системы, стимулирования экономического развития и роста.</w:t>
            </w:r>
          </w:p>
          <w:p w:rsidR="006510D6" w:rsidRDefault="000922B6">
            <w:pPr>
              <w:tabs>
                <w:tab w:val="left" w:pos="540"/>
              </w:tabs>
              <w:contextualSpacing/>
              <w:jc w:val="both"/>
              <w:rPr>
                <w:color w:val="FF0000"/>
                <w:sz w:val="28"/>
                <w:szCs w:val="28"/>
              </w:rPr>
            </w:pPr>
            <w:r>
              <w:rPr>
                <w:sz w:val="24"/>
                <w:szCs w:val="24"/>
              </w:rPr>
              <w:t>Уметь: разрабатывать концепцию организационных мероприятий в рамках обозначенной проблемы по обеспечению устойчивого развития социально-экономической системы.</w:t>
            </w:r>
          </w:p>
        </w:tc>
        <w:tc>
          <w:tcPr>
            <w:tcW w:w="3111" w:type="dxa"/>
          </w:tcPr>
          <w:p w:rsidR="006510D6" w:rsidRDefault="000922B6">
            <w:pPr>
              <w:jc w:val="both"/>
              <w:rPr>
                <w:sz w:val="28"/>
                <w:szCs w:val="28"/>
              </w:rPr>
            </w:pPr>
            <w:r>
              <w:rPr>
                <w:sz w:val="24"/>
                <w:szCs w:val="24"/>
              </w:rPr>
              <w:t xml:space="preserve">Дайте свою классификацию навыков и умений выявлять проблемные зоны и формулировать направления развития социально-экономической системы. Целесообразно ли разрабатывать регламентирующую документацию, обеспечивающую динамическое развитие социально-экономической системы. </w:t>
            </w:r>
          </w:p>
        </w:tc>
      </w:tr>
    </w:tbl>
    <w:p w:rsidR="006510D6" w:rsidRDefault="006510D6">
      <w:pPr>
        <w:ind w:firstLine="709"/>
        <w:jc w:val="both"/>
        <w:rPr>
          <w:sz w:val="28"/>
          <w:szCs w:val="28"/>
        </w:rPr>
      </w:pPr>
    </w:p>
    <w:p w:rsidR="006510D6" w:rsidRDefault="000922B6">
      <w:pPr>
        <w:ind w:firstLine="709"/>
        <w:jc w:val="center"/>
        <w:rPr>
          <w:b/>
          <w:bCs/>
          <w:sz w:val="28"/>
          <w:szCs w:val="28"/>
        </w:rPr>
      </w:pPr>
      <w:r>
        <w:rPr>
          <w:b/>
          <w:bCs/>
          <w:sz w:val="28"/>
          <w:szCs w:val="28"/>
        </w:rPr>
        <w:t>Примерный перечень вопросов для подготовки к зачету</w:t>
      </w:r>
    </w:p>
    <w:p w:rsidR="006510D6" w:rsidRDefault="006510D6">
      <w:pPr>
        <w:ind w:firstLine="709"/>
        <w:jc w:val="center"/>
        <w:rPr>
          <w:b/>
          <w:bCs/>
          <w:sz w:val="28"/>
          <w:szCs w:val="28"/>
        </w:rPr>
      </w:pPr>
    </w:p>
    <w:p w:rsidR="006510D6" w:rsidRDefault="000922B6">
      <w:pPr>
        <w:pStyle w:val="af6"/>
        <w:numPr>
          <w:ilvl w:val="0"/>
          <w:numId w:val="15"/>
        </w:numPr>
        <w:spacing w:line="360" w:lineRule="auto"/>
        <w:ind w:left="0" w:firstLine="709"/>
        <w:jc w:val="both"/>
        <w:rPr>
          <w:sz w:val="28"/>
          <w:szCs w:val="28"/>
        </w:rPr>
      </w:pPr>
      <w:r>
        <w:rPr>
          <w:sz w:val="28"/>
          <w:szCs w:val="28"/>
        </w:rPr>
        <w:t>Динамика развития инвестиционной сферы в отечественной экономике в 2000-е годы и факторы ее обусловившие.</w:t>
      </w:r>
    </w:p>
    <w:p w:rsidR="006510D6" w:rsidRDefault="000922B6">
      <w:pPr>
        <w:pStyle w:val="af6"/>
        <w:numPr>
          <w:ilvl w:val="0"/>
          <w:numId w:val="15"/>
        </w:numPr>
        <w:spacing w:line="360" w:lineRule="auto"/>
        <w:ind w:left="0" w:firstLine="709"/>
        <w:jc w:val="both"/>
        <w:rPr>
          <w:sz w:val="28"/>
          <w:szCs w:val="28"/>
        </w:rPr>
      </w:pPr>
      <w:r>
        <w:rPr>
          <w:sz w:val="28"/>
          <w:szCs w:val="28"/>
        </w:rPr>
        <w:t xml:space="preserve">Мировой финансовый кризис и его влияние на инвестиционные процессы в народном хозяйстве страны. </w:t>
      </w:r>
    </w:p>
    <w:p w:rsidR="006510D6" w:rsidRDefault="000922B6">
      <w:pPr>
        <w:pStyle w:val="af6"/>
        <w:numPr>
          <w:ilvl w:val="0"/>
          <w:numId w:val="15"/>
        </w:numPr>
        <w:spacing w:line="360" w:lineRule="auto"/>
        <w:ind w:left="0" w:firstLine="709"/>
        <w:jc w:val="both"/>
        <w:rPr>
          <w:sz w:val="28"/>
          <w:szCs w:val="28"/>
        </w:rPr>
      </w:pPr>
      <w:r>
        <w:rPr>
          <w:sz w:val="28"/>
          <w:szCs w:val="28"/>
        </w:rPr>
        <w:t>Концепция неоклассической производственной функции, влияние инвестиций на развитие национальной экономики</w:t>
      </w:r>
    </w:p>
    <w:p w:rsidR="006510D6" w:rsidRDefault="000922B6">
      <w:pPr>
        <w:pStyle w:val="af6"/>
        <w:numPr>
          <w:ilvl w:val="0"/>
          <w:numId w:val="15"/>
        </w:numPr>
        <w:spacing w:line="360" w:lineRule="auto"/>
        <w:ind w:left="0" w:firstLine="709"/>
        <w:jc w:val="both"/>
        <w:rPr>
          <w:sz w:val="28"/>
          <w:szCs w:val="28"/>
        </w:rPr>
      </w:pPr>
      <w:r>
        <w:rPr>
          <w:sz w:val="28"/>
          <w:szCs w:val="28"/>
        </w:rPr>
        <w:t>Взаимосвязь выпуска и факторов производства: необходимость привлечения инвестиций.</w:t>
      </w:r>
    </w:p>
    <w:p w:rsidR="006510D6" w:rsidRDefault="000922B6">
      <w:pPr>
        <w:pStyle w:val="af6"/>
        <w:numPr>
          <w:ilvl w:val="0"/>
          <w:numId w:val="15"/>
        </w:numPr>
        <w:spacing w:line="360" w:lineRule="auto"/>
        <w:ind w:left="0" w:firstLine="709"/>
        <w:jc w:val="both"/>
        <w:rPr>
          <w:sz w:val="28"/>
          <w:szCs w:val="28"/>
        </w:rPr>
      </w:pPr>
      <w:r>
        <w:rPr>
          <w:sz w:val="28"/>
          <w:szCs w:val="28"/>
        </w:rPr>
        <w:t xml:space="preserve">Государственная инвестиционная политика: цели, задачи, принципы </w:t>
      </w:r>
      <w:r>
        <w:rPr>
          <w:sz w:val="28"/>
          <w:szCs w:val="28"/>
        </w:rPr>
        <w:lastRenderedPageBreak/>
        <w:t xml:space="preserve">формирования. </w:t>
      </w:r>
    </w:p>
    <w:p w:rsidR="006510D6" w:rsidRDefault="000922B6">
      <w:pPr>
        <w:pStyle w:val="af6"/>
        <w:numPr>
          <w:ilvl w:val="0"/>
          <w:numId w:val="15"/>
        </w:numPr>
        <w:spacing w:line="360" w:lineRule="auto"/>
        <w:ind w:left="0" w:firstLine="709"/>
        <w:jc w:val="both"/>
        <w:rPr>
          <w:sz w:val="28"/>
          <w:szCs w:val="28"/>
        </w:rPr>
      </w:pPr>
      <w:r>
        <w:rPr>
          <w:sz w:val="28"/>
          <w:szCs w:val="28"/>
        </w:rPr>
        <w:t xml:space="preserve">Экономическая сущность инвестиционного процесса и понятие "инвестиции": государственный аспект. </w:t>
      </w:r>
    </w:p>
    <w:p w:rsidR="006510D6" w:rsidRDefault="000922B6">
      <w:pPr>
        <w:pStyle w:val="af6"/>
        <w:numPr>
          <w:ilvl w:val="0"/>
          <w:numId w:val="15"/>
        </w:numPr>
        <w:spacing w:line="360" w:lineRule="auto"/>
        <w:ind w:left="0" w:firstLine="709"/>
        <w:jc w:val="both"/>
        <w:rPr>
          <w:sz w:val="28"/>
          <w:szCs w:val="28"/>
        </w:rPr>
      </w:pPr>
      <w:r>
        <w:rPr>
          <w:sz w:val="28"/>
          <w:szCs w:val="28"/>
        </w:rPr>
        <w:t xml:space="preserve">Инвесторы и инвестиции, их классификации по различным признакам. </w:t>
      </w:r>
    </w:p>
    <w:p w:rsidR="006510D6" w:rsidRDefault="000922B6">
      <w:pPr>
        <w:pStyle w:val="af6"/>
        <w:numPr>
          <w:ilvl w:val="0"/>
          <w:numId w:val="15"/>
        </w:numPr>
        <w:spacing w:line="360" w:lineRule="auto"/>
        <w:ind w:left="0" w:firstLine="709"/>
        <w:jc w:val="both"/>
        <w:rPr>
          <w:sz w:val="28"/>
          <w:szCs w:val="28"/>
        </w:rPr>
      </w:pPr>
      <w:r>
        <w:rPr>
          <w:sz w:val="28"/>
          <w:szCs w:val="28"/>
        </w:rPr>
        <w:t xml:space="preserve">Взаимосвязь финансовых и реальных инвестиций в субъекте федерации. </w:t>
      </w:r>
    </w:p>
    <w:p w:rsidR="006510D6" w:rsidRDefault="000922B6">
      <w:pPr>
        <w:pStyle w:val="af6"/>
        <w:numPr>
          <w:ilvl w:val="0"/>
          <w:numId w:val="15"/>
        </w:numPr>
        <w:spacing w:line="360" w:lineRule="auto"/>
        <w:ind w:left="0" w:firstLine="709"/>
        <w:jc w:val="both"/>
        <w:rPr>
          <w:sz w:val="28"/>
          <w:szCs w:val="28"/>
        </w:rPr>
      </w:pPr>
      <w:r>
        <w:rPr>
          <w:sz w:val="28"/>
          <w:szCs w:val="28"/>
        </w:rPr>
        <w:t xml:space="preserve">Государство как субъект и объект инвестиционной деятельности. </w:t>
      </w:r>
    </w:p>
    <w:p w:rsidR="006510D6" w:rsidRDefault="000922B6">
      <w:pPr>
        <w:pStyle w:val="af6"/>
        <w:numPr>
          <w:ilvl w:val="0"/>
          <w:numId w:val="15"/>
        </w:numPr>
        <w:spacing w:line="360" w:lineRule="auto"/>
        <w:ind w:left="0" w:firstLine="709"/>
        <w:jc w:val="both"/>
        <w:rPr>
          <w:sz w:val="28"/>
          <w:szCs w:val="28"/>
        </w:rPr>
      </w:pPr>
      <w:r>
        <w:rPr>
          <w:sz w:val="28"/>
          <w:szCs w:val="28"/>
        </w:rPr>
        <w:t>Национальные проекты их взаимосвязь с инвестициями; обеспечение реализации национальных проектов.</w:t>
      </w:r>
    </w:p>
    <w:p w:rsidR="006510D6" w:rsidRDefault="000922B6">
      <w:pPr>
        <w:pStyle w:val="af6"/>
        <w:numPr>
          <w:ilvl w:val="0"/>
          <w:numId w:val="15"/>
        </w:numPr>
        <w:spacing w:line="360" w:lineRule="auto"/>
        <w:ind w:left="0" w:firstLine="709"/>
        <w:jc w:val="both"/>
        <w:rPr>
          <w:sz w:val="28"/>
          <w:szCs w:val="28"/>
        </w:rPr>
      </w:pPr>
      <w:r>
        <w:rPr>
          <w:sz w:val="28"/>
          <w:szCs w:val="28"/>
        </w:rPr>
        <w:t xml:space="preserve">Макроэкономические теории иностранных инвестиций. </w:t>
      </w:r>
    </w:p>
    <w:p w:rsidR="006510D6" w:rsidRDefault="000922B6">
      <w:pPr>
        <w:pStyle w:val="af6"/>
        <w:numPr>
          <w:ilvl w:val="0"/>
          <w:numId w:val="15"/>
        </w:numPr>
        <w:spacing w:line="360" w:lineRule="auto"/>
        <w:ind w:left="0" w:firstLine="709"/>
        <w:jc w:val="both"/>
        <w:rPr>
          <w:sz w:val="28"/>
          <w:szCs w:val="28"/>
        </w:rPr>
      </w:pPr>
      <w:r>
        <w:rPr>
          <w:sz w:val="28"/>
          <w:szCs w:val="28"/>
        </w:rPr>
        <w:t xml:space="preserve">Микроэкономические теории иностранных инвестиций. </w:t>
      </w:r>
    </w:p>
    <w:p w:rsidR="006510D6" w:rsidRDefault="000922B6">
      <w:pPr>
        <w:pStyle w:val="af6"/>
        <w:numPr>
          <w:ilvl w:val="0"/>
          <w:numId w:val="15"/>
        </w:numPr>
        <w:spacing w:line="360" w:lineRule="auto"/>
        <w:ind w:left="0" w:firstLine="709"/>
        <w:jc w:val="both"/>
        <w:rPr>
          <w:sz w:val="28"/>
          <w:szCs w:val="28"/>
        </w:rPr>
      </w:pPr>
      <w:r>
        <w:rPr>
          <w:sz w:val="28"/>
          <w:szCs w:val="28"/>
        </w:rPr>
        <w:t>Иностранные инвестиции в России и их влияние на экономику страны.</w:t>
      </w:r>
    </w:p>
    <w:p w:rsidR="006510D6" w:rsidRDefault="000922B6">
      <w:pPr>
        <w:pStyle w:val="af6"/>
        <w:numPr>
          <w:ilvl w:val="0"/>
          <w:numId w:val="15"/>
        </w:numPr>
        <w:spacing w:line="360" w:lineRule="auto"/>
        <w:ind w:left="0" w:firstLine="709"/>
        <w:jc w:val="both"/>
        <w:rPr>
          <w:sz w:val="28"/>
          <w:szCs w:val="28"/>
        </w:rPr>
      </w:pPr>
      <w:r>
        <w:rPr>
          <w:sz w:val="28"/>
          <w:szCs w:val="28"/>
        </w:rPr>
        <w:t>Организация инвестиционной деятельности в органах власти: национальный и региональный уровни.</w:t>
      </w:r>
    </w:p>
    <w:p w:rsidR="006510D6" w:rsidRDefault="000922B6">
      <w:pPr>
        <w:pStyle w:val="aa"/>
        <w:numPr>
          <w:ilvl w:val="0"/>
          <w:numId w:val="15"/>
        </w:numPr>
        <w:spacing w:line="360" w:lineRule="auto"/>
        <w:ind w:left="0" w:firstLine="709"/>
        <w:jc w:val="both"/>
        <w:rPr>
          <w:b w:val="0"/>
          <w:szCs w:val="28"/>
        </w:rPr>
      </w:pPr>
      <w:r>
        <w:rPr>
          <w:b w:val="0"/>
          <w:szCs w:val="28"/>
        </w:rPr>
        <w:t>Интеграция стимулирующих мер государства в области привлечения инвестиционных ресурсов на национальном уровне</w:t>
      </w:r>
    </w:p>
    <w:p w:rsidR="006510D6" w:rsidRDefault="000922B6">
      <w:pPr>
        <w:pStyle w:val="aa"/>
        <w:numPr>
          <w:ilvl w:val="0"/>
          <w:numId w:val="15"/>
        </w:numPr>
        <w:spacing w:line="360" w:lineRule="auto"/>
        <w:ind w:left="0" w:firstLine="709"/>
        <w:jc w:val="both"/>
        <w:rPr>
          <w:b w:val="0"/>
          <w:szCs w:val="28"/>
        </w:rPr>
      </w:pPr>
      <w:r>
        <w:rPr>
          <w:b w:val="0"/>
          <w:szCs w:val="28"/>
        </w:rPr>
        <w:t>Интеграция стимулирующих мер государства в области привлечения инвестиционных ресурсов на региональном уровне.</w:t>
      </w:r>
    </w:p>
    <w:p w:rsidR="006510D6" w:rsidRDefault="000922B6">
      <w:pPr>
        <w:pStyle w:val="aa"/>
        <w:numPr>
          <w:ilvl w:val="0"/>
          <w:numId w:val="15"/>
        </w:numPr>
        <w:spacing w:line="360" w:lineRule="auto"/>
        <w:ind w:left="0" w:firstLine="709"/>
        <w:jc w:val="both"/>
        <w:rPr>
          <w:b w:val="0"/>
          <w:szCs w:val="28"/>
        </w:rPr>
      </w:pPr>
      <w:r>
        <w:rPr>
          <w:b w:val="0"/>
          <w:szCs w:val="28"/>
        </w:rPr>
        <w:t xml:space="preserve">Основополагающие нормативные правовые акты, относящиеся к инвестиционной сфере. </w:t>
      </w:r>
    </w:p>
    <w:p w:rsidR="006510D6" w:rsidRDefault="000922B6">
      <w:pPr>
        <w:pStyle w:val="aa"/>
        <w:numPr>
          <w:ilvl w:val="0"/>
          <w:numId w:val="15"/>
        </w:numPr>
        <w:spacing w:line="360" w:lineRule="auto"/>
        <w:ind w:left="0" w:firstLine="709"/>
        <w:jc w:val="both"/>
        <w:rPr>
          <w:b w:val="0"/>
          <w:szCs w:val="28"/>
        </w:rPr>
      </w:pPr>
      <w:r>
        <w:rPr>
          <w:b w:val="0"/>
          <w:szCs w:val="28"/>
        </w:rPr>
        <w:t>Институциональные методы государственного стимулирования инвестиций</w:t>
      </w:r>
    </w:p>
    <w:p w:rsidR="006510D6" w:rsidRDefault="000922B6">
      <w:pPr>
        <w:pStyle w:val="aa"/>
        <w:numPr>
          <w:ilvl w:val="0"/>
          <w:numId w:val="15"/>
        </w:numPr>
        <w:spacing w:line="360" w:lineRule="auto"/>
        <w:ind w:left="0" w:firstLine="709"/>
        <w:jc w:val="both"/>
        <w:rPr>
          <w:b w:val="0"/>
          <w:szCs w:val="28"/>
        </w:rPr>
      </w:pPr>
      <w:r>
        <w:rPr>
          <w:b w:val="0"/>
          <w:szCs w:val="28"/>
        </w:rPr>
        <w:t>Экономические (бюджетно-налоговые и денежно-кредитные) методы государственного стимулирования инвестиций</w:t>
      </w:r>
    </w:p>
    <w:p w:rsidR="006510D6" w:rsidRDefault="000922B6">
      <w:pPr>
        <w:pStyle w:val="aa"/>
        <w:numPr>
          <w:ilvl w:val="0"/>
          <w:numId w:val="15"/>
        </w:numPr>
        <w:spacing w:line="360" w:lineRule="auto"/>
        <w:ind w:left="0" w:firstLine="709"/>
        <w:jc w:val="both"/>
        <w:rPr>
          <w:b w:val="0"/>
          <w:szCs w:val="28"/>
        </w:rPr>
      </w:pPr>
      <w:r>
        <w:rPr>
          <w:b w:val="0"/>
          <w:szCs w:val="28"/>
        </w:rPr>
        <w:t xml:space="preserve">Организационно-административные и информационно-методические методы государственного стимулирования инвестиционной активности </w:t>
      </w:r>
    </w:p>
    <w:p w:rsidR="006510D6" w:rsidRDefault="000922B6">
      <w:pPr>
        <w:pStyle w:val="aa"/>
        <w:numPr>
          <w:ilvl w:val="0"/>
          <w:numId w:val="15"/>
        </w:numPr>
        <w:spacing w:line="360" w:lineRule="auto"/>
        <w:ind w:left="0" w:firstLine="709"/>
        <w:jc w:val="both"/>
        <w:rPr>
          <w:b w:val="0"/>
          <w:szCs w:val="28"/>
        </w:rPr>
      </w:pPr>
      <w:r>
        <w:rPr>
          <w:b w:val="0"/>
          <w:szCs w:val="28"/>
        </w:rPr>
        <w:t>Каскадная модель управления привлечением инвестициями в РФ</w:t>
      </w:r>
    </w:p>
    <w:p w:rsidR="006510D6" w:rsidRDefault="000922B6">
      <w:pPr>
        <w:pStyle w:val="aa"/>
        <w:numPr>
          <w:ilvl w:val="0"/>
          <w:numId w:val="15"/>
        </w:numPr>
        <w:spacing w:line="360" w:lineRule="auto"/>
        <w:ind w:left="0" w:firstLine="709"/>
        <w:jc w:val="both"/>
        <w:rPr>
          <w:szCs w:val="28"/>
        </w:rPr>
      </w:pPr>
      <w:r>
        <w:rPr>
          <w:b w:val="0"/>
          <w:bCs/>
        </w:rPr>
        <w:t>Национальные системы приема капитала в государствах с развитыми и формирующимися рынками.</w:t>
      </w:r>
      <w:r>
        <w:rPr>
          <w:b w:val="0"/>
          <w:bCs/>
          <w:szCs w:val="28"/>
        </w:rPr>
        <w:br/>
      </w:r>
    </w:p>
    <w:p w:rsidR="006510D6" w:rsidRDefault="000922B6">
      <w:pPr>
        <w:pStyle w:val="1"/>
        <w:spacing w:before="0"/>
        <w:ind w:firstLine="709"/>
        <w:jc w:val="both"/>
        <w:rPr>
          <w:rFonts w:ascii="Times New Roman" w:hAnsi="Times New Roman" w:cs="Times New Roman"/>
          <w:b/>
          <w:color w:val="auto"/>
          <w:sz w:val="28"/>
          <w:szCs w:val="28"/>
        </w:rPr>
      </w:pPr>
      <w:bookmarkStart w:id="14" w:name="_Toc122367255"/>
      <w:r>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14"/>
    </w:p>
    <w:p w:rsidR="006510D6" w:rsidRDefault="000922B6">
      <w:pPr>
        <w:spacing w:line="360" w:lineRule="auto"/>
        <w:ind w:firstLine="709"/>
        <w:contextualSpacing/>
        <w:jc w:val="center"/>
        <w:rPr>
          <w:b/>
          <w:bCs/>
          <w:color w:val="0D0D0D" w:themeColor="text1" w:themeTint="F2"/>
          <w:sz w:val="28"/>
          <w:szCs w:val="28"/>
        </w:rPr>
      </w:pPr>
      <w:r>
        <w:rPr>
          <w:b/>
          <w:bCs/>
          <w:color w:val="0D0D0D" w:themeColor="text1" w:themeTint="F2"/>
          <w:sz w:val="28"/>
          <w:szCs w:val="28"/>
        </w:rPr>
        <w:t>8.1 Нормативные акты</w:t>
      </w:r>
    </w:p>
    <w:p w:rsidR="006510D6" w:rsidRDefault="000922B6">
      <w:pPr>
        <w:pStyle w:val="af6"/>
        <w:numPr>
          <w:ilvl w:val="0"/>
          <w:numId w:val="6"/>
        </w:numPr>
        <w:spacing w:line="360" w:lineRule="auto"/>
        <w:ind w:left="0" w:firstLine="709"/>
        <w:contextualSpacing/>
        <w:jc w:val="both"/>
        <w:rPr>
          <w:color w:val="0D0D0D" w:themeColor="text1" w:themeTint="F2"/>
          <w:sz w:val="28"/>
          <w:szCs w:val="28"/>
        </w:rPr>
      </w:pPr>
      <w:r>
        <w:rPr>
          <w:color w:val="0D0D0D" w:themeColor="text1" w:themeTint="F2"/>
          <w:sz w:val="28"/>
          <w:szCs w:val="28"/>
        </w:rPr>
        <w:t>Федеральный закон от 29 апреля 2008 г.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(с изменениями и дополнениями)</w:t>
      </w:r>
    </w:p>
    <w:p w:rsidR="006510D6" w:rsidRDefault="000922B6">
      <w:pPr>
        <w:pStyle w:val="af6"/>
        <w:numPr>
          <w:ilvl w:val="0"/>
          <w:numId w:val="6"/>
        </w:numPr>
        <w:spacing w:line="360" w:lineRule="auto"/>
        <w:ind w:left="0" w:firstLine="709"/>
        <w:contextualSpacing/>
        <w:jc w:val="both"/>
        <w:rPr>
          <w:color w:val="0D0D0D" w:themeColor="text1" w:themeTint="F2"/>
          <w:sz w:val="28"/>
          <w:szCs w:val="28"/>
        </w:rPr>
      </w:pPr>
      <w:r>
        <w:rPr>
          <w:color w:val="0D0D0D" w:themeColor="text1" w:themeTint="F2"/>
          <w:sz w:val="28"/>
          <w:szCs w:val="28"/>
        </w:rPr>
        <w:t>Федеральный закон "Об иностранных инвестициях в Российской Федерации" от 09.07.1999 N 160-ФЗ</w:t>
      </w:r>
    </w:p>
    <w:p w:rsidR="006510D6" w:rsidRDefault="000922B6">
      <w:pPr>
        <w:pStyle w:val="af6"/>
        <w:numPr>
          <w:ilvl w:val="0"/>
          <w:numId w:val="6"/>
        </w:numPr>
        <w:spacing w:line="360" w:lineRule="auto"/>
        <w:ind w:left="0" w:firstLine="709"/>
        <w:contextualSpacing/>
        <w:jc w:val="both"/>
        <w:rPr>
          <w:color w:val="0D0D0D" w:themeColor="text1" w:themeTint="F2"/>
          <w:sz w:val="28"/>
          <w:szCs w:val="28"/>
        </w:rPr>
      </w:pPr>
      <w:r>
        <w:rPr>
          <w:color w:val="0D0D0D" w:themeColor="text1" w:themeTint="F2"/>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rsidR="006510D6" w:rsidRDefault="000922B6">
      <w:pPr>
        <w:pStyle w:val="af6"/>
        <w:numPr>
          <w:ilvl w:val="0"/>
          <w:numId w:val="6"/>
        </w:numPr>
        <w:spacing w:line="360" w:lineRule="auto"/>
        <w:ind w:left="0" w:firstLine="709"/>
        <w:contextualSpacing/>
        <w:jc w:val="both"/>
        <w:rPr>
          <w:color w:val="0D0D0D" w:themeColor="text1" w:themeTint="F2"/>
          <w:sz w:val="28"/>
          <w:szCs w:val="28"/>
        </w:rPr>
      </w:pPr>
      <w:r>
        <w:rPr>
          <w:color w:val="0D0D0D" w:themeColor="text1" w:themeTint="F2"/>
          <w:sz w:val="28"/>
          <w:szCs w:val="28"/>
        </w:rPr>
        <w:t>Распоряжение Правительства РФ от 31.01.2017 N 147-р (ред. от 21.10.2022) &lt;О целевых моделях упрощения процедур ведения бизнеса и повышения инвестиционной привлекательности субъектов Российской Федерации&gt; (вместе с "Методическими рекомендациями по внедрению в субъектах Российской Федерации целевых моделей упрощения процедур ведения бизнеса и повышения инвестиционной привлекательности субъектов Российской Федерации")</w:t>
      </w:r>
    </w:p>
    <w:p w:rsidR="006510D6" w:rsidRDefault="000922B6">
      <w:pPr>
        <w:spacing w:line="360" w:lineRule="auto"/>
        <w:ind w:firstLine="709"/>
        <w:contextualSpacing/>
        <w:jc w:val="center"/>
        <w:rPr>
          <w:b/>
          <w:bCs/>
          <w:color w:val="0D0D0D" w:themeColor="text1" w:themeTint="F2"/>
          <w:sz w:val="28"/>
          <w:szCs w:val="28"/>
        </w:rPr>
      </w:pPr>
      <w:r>
        <w:rPr>
          <w:b/>
          <w:bCs/>
          <w:color w:val="0D0D0D" w:themeColor="text1" w:themeTint="F2"/>
          <w:sz w:val="28"/>
          <w:szCs w:val="28"/>
        </w:rPr>
        <w:t>8.2 Основная литература:</w:t>
      </w:r>
    </w:p>
    <w:p w:rsidR="006510D6" w:rsidRDefault="000922B6">
      <w:pPr>
        <w:pStyle w:val="Style1"/>
        <w:ind w:left="0" w:firstLine="709"/>
        <w:rPr>
          <w:color w:val="0D0D0D" w:themeColor="text1" w:themeTint="F2"/>
          <w:spacing w:val="0"/>
        </w:rPr>
      </w:pPr>
      <w:proofErr w:type="spellStart"/>
      <w:r>
        <w:t>Лукасевич</w:t>
      </w:r>
      <w:proofErr w:type="spellEnd"/>
      <w:r>
        <w:t xml:space="preserve">, И.Я. Инвестиции: учебник для студ. вузов, </w:t>
      </w:r>
      <w:proofErr w:type="spellStart"/>
      <w:r>
        <w:t>обуч</w:t>
      </w:r>
      <w:proofErr w:type="spellEnd"/>
      <w:r>
        <w:t>. по напр. "Экономика</w:t>
      </w:r>
      <w:proofErr w:type="gramStart"/>
      <w:r>
        <w:t>"  и</w:t>
      </w:r>
      <w:proofErr w:type="gramEnd"/>
      <w:r>
        <w:t xml:space="preserve"> спец. "Финансы и кредит" и "Бух. учет, анализ и аудит" / И.Я. </w:t>
      </w:r>
      <w:proofErr w:type="spellStart"/>
      <w:r>
        <w:t>Лукасевич</w:t>
      </w:r>
      <w:proofErr w:type="spellEnd"/>
      <w:r>
        <w:t xml:space="preserve">; </w:t>
      </w:r>
      <w:proofErr w:type="spellStart"/>
      <w:r>
        <w:t>Финуниверситет</w:t>
      </w:r>
      <w:proofErr w:type="spellEnd"/>
      <w:r>
        <w:t>. - Москва: Вузовский учебник, 2016, 2017. - 413 с. - (Вузовский учебник). - Текст: непосредственный. - То же. - 2023. - ЭБС ZNANIUM.com. - URL: https://znanium.com/catalog/product/1940009 (дата обращения: 27.01.2023). - Текст: электронный.</w:t>
      </w:r>
    </w:p>
    <w:p w:rsidR="006510D6" w:rsidRDefault="000922B6">
      <w:pPr>
        <w:pStyle w:val="Style1"/>
        <w:ind w:left="0" w:firstLine="709"/>
        <w:rPr>
          <w:color w:val="0D0D0D" w:themeColor="text1" w:themeTint="F2"/>
          <w:spacing w:val="0"/>
        </w:rPr>
      </w:pPr>
      <w:r>
        <w:rPr>
          <w:color w:val="0D0D0D" w:themeColor="text1" w:themeTint="F2"/>
          <w:spacing w:val="0"/>
        </w:rPr>
        <w:t xml:space="preserve">Государственное управление региональным развитием: учебник для вузов / Л.В. </w:t>
      </w:r>
      <w:proofErr w:type="spellStart"/>
      <w:r>
        <w:rPr>
          <w:color w:val="0D0D0D" w:themeColor="text1" w:themeTint="F2"/>
          <w:spacing w:val="0"/>
        </w:rPr>
        <w:t>Адамская</w:t>
      </w:r>
      <w:proofErr w:type="spellEnd"/>
      <w:r>
        <w:rPr>
          <w:color w:val="0D0D0D" w:themeColor="text1" w:themeTint="F2"/>
          <w:spacing w:val="0"/>
        </w:rPr>
        <w:t xml:space="preserve">, Р.Е. Артюхин, Н.А. </w:t>
      </w:r>
      <w:proofErr w:type="spellStart"/>
      <w:r>
        <w:rPr>
          <w:color w:val="0D0D0D" w:themeColor="text1" w:themeTint="F2"/>
          <w:spacing w:val="0"/>
        </w:rPr>
        <w:t>Барменкова</w:t>
      </w:r>
      <w:proofErr w:type="spellEnd"/>
      <w:r>
        <w:rPr>
          <w:color w:val="0D0D0D" w:themeColor="text1" w:themeTint="F2"/>
          <w:spacing w:val="0"/>
        </w:rPr>
        <w:t xml:space="preserve"> [и др.]; под ред. С.Е. Прокофьева [и др.]; </w:t>
      </w:r>
      <w:proofErr w:type="spellStart"/>
      <w:r>
        <w:rPr>
          <w:color w:val="0D0D0D" w:themeColor="text1" w:themeTint="F2"/>
          <w:spacing w:val="0"/>
        </w:rPr>
        <w:t>Speechki</w:t>
      </w:r>
      <w:proofErr w:type="spellEnd"/>
      <w:r>
        <w:rPr>
          <w:color w:val="0D0D0D" w:themeColor="text1" w:themeTint="F2"/>
          <w:spacing w:val="0"/>
        </w:rPr>
        <w:t xml:space="preserve">. Сервис автоматического создания аудиоверсий статей. — Москва: </w:t>
      </w:r>
      <w:proofErr w:type="spellStart"/>
      <w:r>
        <w:rPr>
          <w:color w:val="0D0D0D" w:themeColor="text1" w:themeTint="F2"/>
          <w:spacing w:val="0"/>
        </w:rPr>
        <w:t>Юрайт</w:t>
      </w:r>
      <w:proofErr w:type="spellEnd"/>
      <w:r>
        <w:rPr>
          <w:color w:val="0D0D0D" w:themeColor="text1" w:themeTint="F2"/>
          <w:spacing w:val="0"/>
        </w:rPr>
        <w:t xml:space="preserve">, 2022 — 332 с. — (Высшее образование). — Текст: непосредственный. - То же. - Электронная </w:t>
      </w:r>
      <w:proofErr w:type="gramStart"/>
      <w:r>
        <w:rPr>
          <w:color w:val="0D0D0D" w:themeColor="text1" w:themeTint="F2"/>
          <w:spacing w:val="0"/>
        </w:rPr>
        <w:t>версия :</w:t>
      </w:r>
      <w:proofErr w:type="gramEnd"/>
      <w:r>
        <w:rPr>
          <w:color w:val="0D0D0D" w:themeColor="text1" w:themeTint="F2"/>
          <w:spacing w:val="0"/>
        </w:rPr>
        <w:t xml:space="preserve"> 12 аудиофайлов Mp3 (общая продолжительность звучания 11 ч. 47 мин.) (633 Мб). — Доступ по паролю из сети Интернет (чте</w:t>
      </w:r>
      <w:r>
        <w:rPr>
          <w:color w:val="0D0D0D" w:themeColor="text1" w:themeTint="F2"/>
          <w:spacing w:val="0"/>
        </w:rPr>
        <w:lastRenderedPageBreak/>
        <w:t xml:space="preserve">ние). — ЭБ </w:t>
      </w:r>
      <w:proofErr w:type="spellStart"/>
      <w:r>
        <w:rPr>
          <w:color w:val="0D0D0D" w:themeColor="text1" w:themeTint="F2"/>
          <w:spacing w:val="0"/>
        </w:rPr>
        <w:t>Финунивеситета</w:t>
      </w:r>
      <w:proofErr w:type="spellEnd"/>
      <w:r>
        <w:rPr>
          <w:color w:val="0D0D0D" w:themeColor="text1" w:themeTint="F2"/>
          <w:spacing w:val="0"/>
        </w:rPr>
        <w:t xml:space="preserve">. - </w:t>
      </w:r>
      <w:proofErr w:type="gramStart"/>
      <w:r>
        <w:rPr>
          <w:color w:val="0D0D0D" w:themeColor="text1" w:themeTint="F2"/>
          <w:spacing w:val="0"/>
        </w:rPr>
        <w:t>URL:http://elib.fa.ru/book/35111848exmo11395</w:t>
      </w:r>
      <w:proofErr w:type="gramEnd"/>
      <w:r>
        <w:rPr>
          <w:color w:val="0D0D0D" w:themeColor="text1" w:themeTint="F2"/>
          <w:spacing w:val="0"/>
        </w:rPr>
        <w:t>. — Текст: электронный</w:t>
      </w:r>
      <w:proofErr w:type="gramStart"/>
      <w:r>
        <w:rPr>
          <w:color w:val="0D0D0D" w:themeColor="text1" w:themeTint="F2"/>
          <w:spacing w:val="0"/>
        </w:rPr>
        <w:t>; То</w:t>
      </w:r>
      <w:proofErr w:type="gramEnd"/>
      <w:r>
        <w:rPr>
          <w:color w:val="0D0D0D" w:themeColor="text1" w:themeTint="F2"/>
          <w:spacing w:val="0"/>
        </w:rPr>
        <w:t xml:space="preserve"> же. - 2023. - Образовательная платформа </w:t>
      </w:r>
      <w:proofErr w:type="spellStart"/>
      <w:r>
        <w:rPr>
          <w:color w:val="0D0D0D" w:themeColor="text1" w:themeTint="F2"/>
          <w:spacing w:val="0"/>
        </w:rPr>
        <w:t>Юрайт</w:t>
      </w:r>
      <w:proofErr w:type="spellEnd"/>
      <w:r>
        <w:rPr>
          <w:color w:val="0D0D0D" w:themeColor="text1" w:themeTint="F2"/>
          <w:spacing w:val="0"/>
        </w:rPr>
        <w:t xml:space="preserve"> [сайт]. — URL: https://urait.ru/bcode/519875 (дата обращения: 09.01.2023). - </w:t>
      </w:r>
      <w:proofErr w:type="gramStart"/>
      <w:r>
        <w:rPr>
          <w:color w:val="0D0D0D" w:themeColor="text1" w:themeTint="F2"/>
          <w:spacing w:val="0"/>
        </w:rPr>
        <w:t>Текст :</w:t>
      </w:r>
      <w:proofErr w:type="gramEnd"/>
      <w:r>
        <w:rPr>
          <w:color w:val="0D0D0D" w:themeColor="text1" w:themeTint="F2"/>
          <w:spacing w:val="0"/>
        </w:rPr>
        <w:t xml:space="preserve"> электронный.</w:t>
      </w:r>
    </w:p>
    <w:p w:rsidR="006510D6" w:rsidRDefault="000922B6">
      <w:pPr>
        <w:pStyle w:val="Style1"/>
        <w:ind w:left="0" w:firstLine="709"/>
        <w:rPr>
          <w:color w:val="0D0D0D" w:themeColor="text1" w:themeTint="F2"/>
          <w:spacing w:val="0"/>
        </w:rPr>
      </w:pPr>
      <w:r>
        <w:rPr>
          <w:color w:val="0D0D0D" w:themeColor="text1" w:themeTint="F2"/>
        </w:rPr>
        <w:t xml:space="preserve">Ковалева, Л. В.  Инвестиционная региональная </w:t>
      </w:r>
      <w:proofErr w:type="gramStart"/>
      <w:r>
        <w:rPr>
          <w:color w:val="0D0D0D" w:themeColor="text1" w:themeTint="F2"/>
        </w:rPr>
        <w:t>политика :</w:t>
      </w:r>
      <w:proofErr w:type="gramEnd"/>
      <w:r>
        <w:rPr>
          <w:color w:val="0D0D0D" w:themeColor="text1" w:themeTint="F2"/>
        </w:rPr>
        <w:t xml:space="preserve"> учебное пособие для вузов / Л. В. Ковалева. — 2-е изд., </w:t>
      </w:r>
      <w:proofErr w:type="spellStart"/>
      <w:r>
        <w:rPr>
          <w:color w:val="0D0D0D" w:themeColor="text1" w:themeTint="F2"/>
        </w:rPr>
        <w:t>перераб</w:t>
      </w:r>
      <w:proofErr w:type="spellEnd"/>
      <w:r>
        <w:rPr>
          <w:color w:val="0D0D0D" w:themeColor="text1" w:themeTint="F2"/>
        </w:rPr>
        <w:t xml:space="preserve">. и доп. — </w:t>
      </w:r>
      <w:proofErr w:type="gramStart"/>
      <w:r>
        <w:rPr>
          <w:color w:val="0D0D0D" w:themeColor="text1" w:themeTint="F2"/>
        </w:rPr>
        <w:t>Москва :</w:t>
      </w:r>
      <w:proofErr w:type="gramEnd"/>
      <w:r>
        <w:rPr>
          <w:color w:val="0D0D0D" w:themeColor="text1" w:themeTint="F2"/>
        </w:rPr>
        <w:t xml:space="preserve"> Издательство </w:t>
      </w:r>
      <w:proofErr w:type="spellStart"/>
      <w:r>
        <w:rPr>
          <w:color w:val="0D0D0D" w:themeColor="text1" w:themeTint="F2"/>
        </w:rPr>
        <w:t>Юрайт</w:t>
      </w:r>
      <w:proofErr w:type="spellEnd"/>
      <w:r>
        <w:rPr>
          <w:color w:val="0D0D0D" w:themeColor="text1" w:themeTint="F2"/>
        </w:rPr>
        <w:t xml:space="preserve">, 2022 ; Тюмень : Издательство Тюменского государственного университета. — 317 с. — (Высшее образование). —  Образовательная платформа </w:t>
      </w:r>
      <w:proofErr w:type="spellStart"/>
      <w:r>
        <w:rPr>
          <w:color w:val="0D0D0D" w:themeColor="text1" w:themeTint="F2"/>
        </w:rPr>
        <w:t>Юрайт</w:t>
      </w:r>
      <w:proofErr w:type="spellEnd"/>
      <w:r>
        <w:rPr>
          <w:color w:val="0D0D0D" w:themeColor="text1" w:themeTint="F2"/>
        </w:rPr>
        <w:t xml:space="preserve"> [сайт]. — URL: https://urait.ru/bcode/496284 (дата обращения: 26.01.2023). — </w:t>
      </w:r>
      <w:proofErr w:type="gramStart"/>
      <w:r>
        <w:rPr>
          <w:color w:val="0D0D0D" w:themeColor="text1" w:themeTint="F2"/>
        </w:rPr>
        <w:t>Текст :</w:t>
      </w:r>
      <w:proofErr w:type="gramEnd"/>
      <w:r>
        <w:rPr>
          <w:color w:val="0D0D0D" w:themeColor="text1" w:themeTint="F2"/>
        </w:rPr>
        <w:t xml:space="preserve"> электронный.</w:t>
      </w:r>
    </w:p>
    <w:p w:rsidR="006510D6" w:rsidRDefault="000922B6">
      <w:pPr>
        <w:spacing w:line="360" w:lineRule="auto"/>
        <w:ind w:firstLine="709"/>
        <w:contextualSpacing/>
        <w:jc w:val="center"/>
        <w:rPr>
          <w:b/>
          <w:bCs/>
          <w:color w:val="0D0D0D" w:themeColor="text1" w:themeTint="F2"/>
          <w:sz w:val="28"/>
          <w:szCs w:val="28"/>
        </w:rPr>
      </w:pPr>
      <w:r>
        <w:rPr>
          <w:b/>
          <w:bCs/>
          <w:color w:val="0D0D0D" w:themeColor="text1" w:themeTint="F2"/>
          <w:sz w:val="28"/>
          <w:szCs w:val="28"/>
        </w:rPr>
        <w:t>8.3 Дополнительная литература:</w:t>
      </w:r>
    </w:p>
    <w:p w:rsidR="006510D6" w:rsidRDefault="000922B6">
      <w:pPr>
        <w:pStyle w:val="Style1"/>
        <w:ind w:left="0" w:firstLine="709"/>
        <w:rPr>
          <w:color w:val="0D0D0D" w:themeColor="text1" w:themeTint="F2"/>
        </w:rPr>
      </w:pPr>
      <w:r>
        <w:rPr>
          <w:color w:val="0D0D0D" w:themeColor="text1" w:themeTint="F2"/>
        </w:rPr>
        <w:t>Управление социально-</w:t>
      </w:r>
      <w:proofErr w:type="spellStart"/>
      <w:r>
        <w:rPr>
          <w:color w:val="0D0D0D" w:themeColor="text1" w:themeTint="F2"/>
        </w:rPr>
        <w:t>экономичеcкими</w:t>
      </w:r>
      <w:proofErr w:type="spellEnd"/>
      <w:r>
        <w:rPr>
          <w:color w:val="0D0D0D" w:themeColor="text1" w:themeTint="F2"/>
        </w:rPr>
        <w:t xml:space="preserve"> </w:t>
      </w:r>
      <w:proofErr w:type="gramStart"/>
      <w:r>
        <w:rPr>
          <w:color w:val="0D0D0D" w:themeColor="text1" w:themeTint="F2"/>
        </w:rPr>
        <w:t>системами :</w:t>
      </w:r>
      <w:proofErr w:type="gramEnd"/>
      <w:r>
        <w:rPr>
          <w:color w:val="0D0D0D" w:themeColor="text1" w:themeTint="F2"/>
        </w:rPr>
        <w:t xml:space="preserve"> учебное пособие для вузов / З. Р. Тавасиева [и др.] ; под общей редакцией З. Р. Тавасиевой, И. З. </w:t>
      </w:r>
      <w:proofErr w:type="spellStart"/>
      <w:r>
        <w:rPr>
          <w:color w:val="0D0D0D" w:themeColor="text1" w:themeTint="F2"/>
        </w:rPr>
        <w:t>Тогузовой</w:t>
      </w:r>
      <w:proofErr w:type="spellEnd"/>
      <w:r>
        <w:rPr>
          <w:color w:val="0D0D0D" w:themeColor="text1" w:themeTint="F2"/>
        </w:rPr>
        <w:t xml:space="preserve">, Л. К. </w:t>
      </w:r>
      <w:proofErr w:type="spellStart"/>
      <w:r>
        <w:rPr>
          <w:color w:val="0D0D0D" w:themeColor="text1" w:themeTint="F2"/>
        </w:rPr>
        <w:t>Гуриевой</w:t>
      </w:r>
      <w:proofErr w:type="spellEnd"/>
      <w:r>
        <w:rPr>
          <w:color w:val="0D0D0D" w:themeColor="text1" w:themeTint="F2"/>
        </w:rPr>
        <w:t xml:space="preserve">. — </w:t>
      </w:r>
      <w:proofErr w:type="gramStart"/>
      <w:r>
        <w:rPr>
          <w:color w:val="0D0D0D" w:themeColor="text1" w:themeTint="F2"/>
        </w:rPr>
        <w:t>Москва :</w:t>
      </w:r>
      <w:proofErr w:type="gramEnd"/>
      <w:r>
        <w:rPr>
          <w:color w:val="0D0D0D" w:themeColor="text1" w:themeTint="F2"/>
        </w:rPr>
        <w:t xml:space="preserve"> Издательство </w:t>
      </w:r>
      <w:proofErr w:type="spellStart"/>
      <w:r>
        <w:rPr>
          <w:color w:val="0D0D0D" w:themeColor="text1" w:themeTint="F2"/>
        </w:rPr>
        <w:t>Юрайт</w:t>
      </w:r>
      <w:proofErr w:type="spellEnd"/>
      <w:r>
        <w:rPr>
          <w:color w:val="0D0D0D" w:themeColor="text1" w:themeTint="F2"/>
        </w:rPr>
        <w:t xml:space="preserve">, 2023. — 137 с. — (Высшее образование). —  Образовательная платформа </w:t>
      </w:r>
      <w:proofErr w:type="spellStart"/>
      <w:r>
        <w:rPr>
          <w:color w:val="0D0D0D" w:themeColor="text1" w:themeTint="F2"/>
        </w:rPr>
        <w:t>Юрайт</w:t>
      </w:r>
      <w:proofErr w:type="spellEnd"/>
      <w:r>
        <w:rPr>
          <w:color w:val="0D0D0D" w:themeColor="text1" w:themeTint="F2"/>
        </w:rPr>
        <w:t xml:space="preserve"> [сайт]. — URL: https://urait.ru/bcode/518305 (дата обращения: 27.01.2023). — </w:t>
      </w:r>
      <w:proofErr w:type="gramStart"/>
      <w:r>
        <w:rPr>
          <w:color w:val="0D0D0D" w:themeColor="text1" w:themeTint="F2"/>
        </w:rPr>
        <w:t>Текст :</w:t>
      </w:r>
      <w:proofErr w:type="gramEnd"/>
      <w:r>
        <w:rPr>
          <w:color w:val="0D0D0D" w:themeColor="text1" w:themeTint="F2"/>
        </w:rPr>
        <w:t xml:space="preserve"> электронный.</w:t>
      </w:r>
    </w:p>
    <w:p w:rsidR="006510D6" w:rsidRDefault="000922B6">
      <w:pPr>
        <w:pStyle w:val="Style1"/>
        <w:ind w:left="0" w:firstLine="709"/>
        <w:rPr>
          <w:color w:val="0D0D0D" w:themeColor="text1" w:themeTint="F2"/>
        </w:rPr>
      </w:pPr>
      <w:r>
        <w:rPr>
          <w:color w:val="0D0D0D" w:themeColor="text1" w:themeTint="F2"/>
        </w:rPr>
        <w:t xml:space="preserve">Региональная экономика: учебник для вузов / Е. Л. Плисецкий, Л. Н. Еремеева, Н. В. Иванова [и др.]; </w:t>
      </w:r>
      <w:proofErr w:type="spellStart"/>
      <w:proofErr w:type="gramStart"/>
      <w:r>
        <w:rPr>
          <w:color w:val="0D0D0D" w:themeColor="text1" w:themeTint="F2"/>
        </w:rPr>
        <w:t>Финуниверситет</w:t>
      </w:r>
      <w:proofErr w:type="spellEnd"/>
      <w:r>
        <w:rPr>
          <w:color w:val="0D0D0D" w:themeColor="text1" w:themeTint="F2"/>
        </w:rPr>
        <w:t xml:space="preserve"> ;</w:t>
      </w:r>
      <w:proofErr w:type="gramEnd"/>
      <w:r>
        <w:rPr>
          <w:color w:val="0D0D0D" w:themeColor="text1" w:themeTint="F2"/>
        </w:rPr>
        <w:t xml:space="preserve"> под ред. Е. Л. Плисецкого. -  3-е изд., </w:t>
      </w:r>
      <w:proofErr w:type="spellStart"/>
      <w:r>
        <w:rPr>
          <w:color w:val="0D0D0D" w:themeColor="text1" w:themeTint="F2"/>
        </w:rPr>
        <w:t>перераб</w:t>
      </w:r>
      <w:proofErr w:type="spellEnd"/>
      <w:proofErr w:type="gramStart"/>
      <w:r>
        <w:rPr>
          <w:color w:val="0D0D0D" w:themeColor="text1" w:themeTint="F2"/>
        </w:rPr>
        <w:t>.</w:t>
      </w:r>
      <w:proofErr w:type="gramEnd"/>
      <w:r>
        <w:rPr>
          <w:color w:val="0D0D0D" w:themeColor="text1" w:themeTint="F2"/>
        </w:rPr>
        <w:t xml:space="preserve"> и доп. —Москва: </w:t>
      </w:r>
      <w:proofErr w:type="spellStart"/>
      <w:r>
        <w:rPr>
          <w:color w:val="0D0D0D" w:themeColor="text1" w:themeTint="F2"/>
        </w:rPr>
        <w:t>Юрайт</w:t>
      </w:r>
      <w:proofErr w:type="spellEnd"/>
      <w:r>
        <w:rPr>
          <w:color w:val="0D0D0D" w:themeColor="text1" w:themeTint="F2"/>
        </w:rPr>
        <w:t xml:space="preserve">, 2021. - 533 с. - (Высшее образование). - </w:t>
      </w:r>
      <w:proofErr w:type="gramStart"/>
      <w:r>
        <w:rPr>
          <w:color w:val="0D0D0D" w:themeColor="text1" w:themeTint="F2"/>
        </w:rPr>
        <w:t>Текст :</w:t>
      </w:r>
      <w:proofErr w:type="gramEnd"/>
      <w:r>
        <w:rPr>
          <w:color w:val="0D0D0D" w:themeColor="text1" w:themeTint="F2"/>
        </w:rPr>
        <w:t xml:space="preserve"> непосредственный. - То же. - 2023. - Образовательная платформа </w:t>
      </w:r>
      <w:proofErr w:type="spellStart"/>
      <w:r>
        <w:rPr>
          <w:color w:val="0D0D0D" w:themeColor="text1" w:themeTint="F2"/>
        </w:rPr>
        <w:t>Юрайт</w:t>
      </w:r>
      <w:proofErr w:type="spellEnd"/>
      <w:r>
        <w:rPr>
          <w:color w:val="0D0D0D" w:themeColor="text1" w:themeTint="F2"/>
        </w:rPr>
        <w:t xml:space="preserve"> [сайт]. — </w:t>
      </w:r>
      <w:proofErr w:type="gramStart"/>
      <w:r>
        <w:rPr>
          <w:color w:val="0D0D0D" w:themeColor="text1" w:themeTint="F2"/>
        </w:rPr>
        <w:t>URL:  https://www.urait.ru/bcode/510967</w:t>
      </w:r>
      <w:proofErr w:type="gramEnd"/>
      <w:r>
        <w:rPr>
          <w:color w:val="0D0D0D" w:themeColor="text1" w:themeTint="F2"/>
        </w:rPr>
        <w:t xml:space="preserve"> (дата обращения: 09.01.2023). - </w:t>
      </w:r>
      <w:proofErr w:type="gramStart"/>
      <w:r>
        <w:rPr>
          <w:color w:val="0D0D0D" w:themeColor="text1" w:themeTint="F2"/>
        </w:rPr>
        <w:t>Текст :</w:t>
      </w:r>
      <w:proofErr w:type="gramEnd"/>
      <w:r>
        <w:rPr>
          <w:color w:val="0D0D0D" w:themeColor="text1" w:themeTint="F2"/>
        </w:rPr>
        <w:t xml:space="preserve"> электронный.</w:t>
      </w:r>
    </w:p>
    <w:p w:rsidR="006510D6" w:rsidRDefault="000922B6">
      <w:pPr>
        <w:pStyle w:val="Style1"/>
        <w:ind w:left="0" w:firstLine="709"/>
        <w:rPr>
          <w:color w:val="0D0D0D" w:themeColor="text1" w:themeTint="F2"/>
        </w:rPr>
      </w:pPr>
      <w:proofErr w:type="spellStart"/>
      <w:r>
        <w:rPr>
          <w:color w:val="0D0D0D" w:themeColor="text1" w:themeTint="F2"/>
        </w:rPr>
        <w:t>Райзберг</w:t>
      </w:r>
      <w:proofErr w:type="spellEnd"/>
      <w:r>
        <w:rPr>
          <w:color w:val="0D0D0D" w:themeColor="text1" w:themeTint="F2"/>
        </w:rPr>
        <w:t xml:space="preserve">, Б.А. Государственное управление экономическими и социальными процессами: учебное пособие / Б.А. </w:t>
      </w:r>
      <w:proofErr w:type="spellStart"/>
      <w:r>
        <w:rPr>
          <w:color w:val="0D0D0D" w:themeColor="text1" w:themeTint="F2"/>
        </w:rPr>
        <w:t>Райзберг</w:t>
      </w:r>
      <w:proofErr w:type="spellEnd"/>
      <w:r>
        <w:rPr>
          <w:color w:val="0D0D0D" w:themeColor="text1" w:themeTint="F2"/>
        </w:rPr>
        <w:t xml:space="preserve">. - Москва: ИНФРА-М, 2015. - 384 с.  - </w:t>
      </w:r>
      <w:proofErr w:type="gramStart"/>
      <w:r>
        <w:rPr>
          <w:color w:val="0D0D0D" w:themeColor="text1" w:themeTint="F2"/>
        </w:rPr>
        <w:t>Текст :</w:t>
      </w:r>
      <w:proofErr w:type="gramEnd"/>
      <w:r>
        <w:rPr>
          <w:color w:val="0D0D0D" w:themeColor="text1" w:themeTint="F2"/>
        </w:rPr>
        <w:t xml:space="preserve"> непосредственный. — (Высшее образование: Бакалавриат). - То же. - 2022. - ЭБС ZNANIUM.com. – URL: https://znanium.com/catalog/product/1857567 (дата обращения: 13.01.2023). – </w:t>
      </w:r>
      <w:proofErr w:type="gramStart"/>
      <w:r>
        <w:rPr>
          <w:color w:val="0D0D0D" w:themeColor="text1" w:themeTint="F2"/>
        </w:rPr>
        <w:t>Текст :</w:t>
      </w:r>
      <w:proofErr w:type="gramEnd"/>
      <w:r>
        <w:rPr>
          <w:color w:val="0D0D0D" w:themeColor="text1" w:themeTint="F2"/>
        </w:rPr>
        <w:t xml:space="preserve"> электронный.  </w:t>
      </w:r>
    </w:p>
    <w:p w:rsidR="006510D6" w:rsidRDefault="000922B6">
      <w:pPr>
        <w:pStyle w:val="Style1"/>
        <w:ind w:left="0" w:firstLine="709"/>
        <w:rPr>
          <w:color w:val="0D0D0D" w:themeColor="text1" w:themeTint="F2"/>
        </w:rPr>
      </w:pPr>
      <w:proofErr w:type="spellStart"/>
      <w:r>
        <w:rPr>
          <w:color w:val="0D0D0D" w:themeColor="text1" w:themeTint="F2"/>
        </w:rPr>
        <w:t>Еганян</w:t>
      </w:r>
      <w:proofErr w:type="spellEnd"/>
      <w:r>
        <w:rPr>
          <w:color w:val="0D0D0D" w:themeColor="text1" w:themeTint="F2"/>
        </w:rPr>
        <w:t xml:space="preserve">, А. Инвестиции в инфраструктуру. Деньги, проекты, интересы. ГЧП, концессии, проектное финансирование / А. </w:t>
      </w:r>
      <w:proofErr w:type="spellStart"/>
      <w:r>
        <w:rPr>
          <w:color w:val="0D0D0D" w:themeColor="text1" w:themeTint="F2"/>
        </w:rPr>
        <w:t>Еганян</w:t>
      </w:r>
      <w:proofErr w:type="spellEnd"/>
      <w:r>
        <w:rPr>
          <w:color w:val="0D0D0D" w:themeColor="text1" w:themeTint="F2"/>
        </w:rPr>
        <w:t xml:space="preserve">. - Москва: Альпина </w:t>
      </w:r>
      <w:proofErr w:type="spellStart"/>
      <w:r>
        <w:rPr>
          <w:color w:val="0D0D0D" w:themeColor="text1" w:themeTint="F2"/>
        </w:rPr>
        <w:t>Паблишер</w:t>
      </w:r>
      <w:proofErr w:type="spellEnd"/>
      <w:r>
        <w:rPr>
          <w:color w:val="0D0D0D" w:themeColor="text1" w:themeTint="F2"/>
        </w:rPr>
        <w:t xml:space="preserve">, 2015 - 716 с. – </w:t>
      </w:r>
      <w:proofErr w:type="gramStart"/>
      <w:r>
        <w:rPr>
          <w:color w:val="0D0D0D" w:themeColor="text1" w:themeTint="F2"/>
        </w:rPr>
        <w:t>Текст :</w:t>
      </w:r>
      <w:proofErr w:type="gramEnd"/>
      <w:r>
        <w:rPr>
          <w:color w:val="0D0D0D" w:themeColor="text1" w:themeTint="F2"/>
        </w:rPr>
        <w:t xml:space="preserve"> непосредственный. - То же. - ЭБС Альпина. - URL: </w:t>
      </w:r>
      <w:proofErr w:type="gramStart"/>
      <w:r>
        <w:rPr>
          <w:color w:val="0D0D0D" w:themeColor="text1" w:themeTint="F2"/>
        </w:rPr>
        <w:t>https://finunivers.alpinadigital.ru/book/4315 ;</w:t>
      </w:r>
      <w:proofErr w:type="gramEnd"/>
      <w:r>
        <w:rPr>
          <w:color w:val="0D0D0D" w:themeColor="text1" w:themeTint="F2"/>
        </w:rPr>
        <w:t xml:space="preserve"> То же. - 2016. - ЭБС ZNANIUM.com. - URL: </w:t>
      </w:r>
      <w:r>
        <w:rPr>
          <w:color w:val="0D0D0D" w:themeColor="text1" w:themeTint="F2"/>
        </w:rPr>
        <w:lastRenderedPageBreak/>
        <w:t xml:space="preserve">https://znanium.com/catalog/product/912791 (дата обращения: 27.01.2023). – </w:t>
      </w:r>
      <w:proofErr w:type="gramStart"/>
      <w:r>
        <w:rPr>
          <w:color w:val="0D0D0D" w:themeColor="text1" w:themeTint="F2"/>
        </w:rPr>
        <w:t>Текст :</w:t>
      </w:r>
      <w:proofErr w:type="gramEnd"/>
      <w:r>
        <w:rPr>
          <w:color w:val="0D0D0D" w:themeColor="text1" w:themeTint="F2"/>
        </w:rPr>
        <w:t xml:space="preserve"> электронный.</w:t>
      </w:r>
    </w:p>
    <w:p w:rsidR="006510D6" w:rsidRDefault="000922B6">
      <w:pPr>
        <w:pStyle w:val="Style1"/>
        <w:ind w:left="0" w:firstLine="709"/>
        <w:rPr>
          <w:color w:val="0D0D0D" w:themeColor="text1" w:themeTint="F2"/>
        </w:rPr>
      </w:pPr>
      <w:proofErr w:type="spellStart"/>
      <w:r>
        <w:rPr>
          <w:color w:val="0D0D0D" w:themeColor="text1" w:themeTint="F2"/>
        </w:rPr>
        <w:t>Воронцовский</w:t>
      </w:r>
      <w:proofErr w:type="spellEnd"/>
      <w:r>
        <w:rPr>
          <w:color w:val="0D0D0D" w:themeColor="text1" w:themeTint="F2"/>
        </w:rPr>
        <w:t xml:space="preserve">, А. В.  Управление инвестициями: инвестиции и инвестиционные риски в реальном секторе </w:t>
      </w:r>
      <w:proofErr w:type="gramStart"/>
      <w:r>
        <w:rPr>
          <w:color w:val="0D0D0D" w:themeColor="text1" w:themeTint="F2"/>
        </w:rPr>
        <w:t>экономики :</w:t>
      </w:r>
      <w:proofErr w:type="gramEnd"/>
      <w:r>
        <w:rPr>
          <w:color w:val="0D0D0D" w:themeColor="text1" w:themeTint="F2"/>
        </w:rPr>
        <w:t xml:space="preserve"> учебник и практикум для вузов / А. В. </w:t>
      </w:r>
      <w:proofErr w:type="spellStart"/>
      <w:r>
        <w:rPr>
          <w:color w:val="0D0D0D" w:themeColor="text1" w:themeTint="F2"/>
        </w:rPr>
        <w:t>Воронцовский</w:t>
      </w:r>
      <w:proofErr w:type="spellEnd"/>
      <w:r>
        <w:rPr>
          <w:color w:val="0D0D0D" w:themeColor="text1" w:themeTint="F2"/>
        </w:rPr>
        <w:t xml:space="preserve">. — </w:t>
      </w:r>
      <w:proofErr w:type="gramStart"/>
      <w:r>
        <w:rPr>
          <w:color w:val="0D0D0D" w:themeColor="text1" w:themeTint="F2"/>
        </w:rPr>
        <w:t>Москва :</w:t>
      </w:r>
      <w:proofErr w:type="gramEnd"/>
      <w:r>
        <w:rPr>
          <w:color w:val="0D0D0D" w:themeColor="text1" w:themeTint="F2"/>
        </w:rPr>
        <w:t xml:space="preserve"> Издательство </w:t>
      </w:r>
      <w:proofErr w:type="spellStart"/>
      <w:r>
        <w:rPr>
          <w:color w:val="0D0D0D" w:themeColor="text1" w:themeTint="F2"/>
        </w:rPr>
        <w:t>Юрайт</w:t>
      </w:r>
      <w:proofErr w:type="spellEnd"/>
      <w:r>
        <w:rPr>
          <w:color w:val="0D0D0D" w:themeColor="text1" w:themeTint="F2"/>
        </w:rPr>
        <w:t xml:space="preserve">, 2023. — 391 с. — (Высшее образование). — Образовательная платформа </w:t>
      </w:r>
      <w:proofErr w:type="spellStart"/>
      <w:r>
        <w:rPr>
          <w:color w:val="0D0D0D" w:themeColor="text1" w:themeTint="F2"/>
        </w:rPr>
        <w:t>Юрайт</w:t>
      </w:r>
      <w:proofErr w:type="spellEnd"/>
      <w:r>
        <w:rPr>
          <w:color w:val="0D0D0D" w:themeColor="text1" w:themeTint="F2"/>
        </w:rPr>
        <w:t xml:space="preserve"> [сайт]. — URL: https://urait.ru/bcode/518787 (дата обращения: 27.01.2023). — </w:t>
      </w:r>
      <w:proofErr w:type="gramStart"/>
      <w:r>
        <w:rPr>
          <w:color w:val="0D0D0D" w:themeColor="text1" w:themeTint="F2"/>
        </w:rPr>
        <w:t>Текст :</w:t>
      </w:r>
      <w:proofErr w:type="gramEnd"/>
      <w:r>
        <w:rPr>
          <w:color w:val="0D0D0D" w:themeColor="text1" w:themeTint="F2"/>
        </w:rPr>
        <w:t xml:space="preserve"> электронный.</w:t>
      </w:r>
    </w:p>
    <w:p w:rsidR="006510D6" w:rsidRDefault="006510D6">
      <w:pPr>
        <w:pStyle w:val="Style1"/>
        <w:numPr>
          <w:ilvl w:val="0"/>
          <w:numId w:val="0"/>
        </w:numPr>
        <w:ind w:left="501" w:hanging="360"/>
        <w:rPr>
          <w:color w:val="0D0D0D" w:themeColor="text1" w:themeTint="F2"/>
        </w:rPr>
      </w:pPr>
    </w:p>
    <w:p w:rsidR="006510D6" w:rsidRDefault="000922B6">
      <w:pPr>
        <w:pStyle w:val="1"/>
        <w:spacing w:before="0"/>
        <w:ind w:firstLine="709"/>
        <w:jc w:val="both"/>
        <w:rPr>
          <w:rFonts w:ascii="Times New Roman" w:hAnsi="Times New Roman" w:cs="Times New Roman"/>
          <w:b/>
          <w:bCs/>
          <w:color w:val="auto"/>
          <w:sz w:val="28"/>
          <w:szCs w:val="28"/>
        </w:rPr>
      </w:pPr>
      <w:bookmarkStart w:id="15" w:name="_Toc122367256"/>
      <w:r>
        <w:rPr>
          <w:rFonts w:ascii="Times New Roman" w:hAnsi="Times New Roman" w:cs="Times New Roman"/>
          <w:b/>
          <w:color w:val="auto"/>
          <w:sz w:val="28"/>
          <w:szCs w:val="28"/>
        </w:rPr>
        <w:t>9. П</w:t>
      </w:r>
      <w:r>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5"/>
    </w:p>
    <w:p w:rsidR="006510D6" w:rsidRDefault="000922B6">
      <w:pPr>
        <w:pStyle w:val="Style1"/>
        <w:numPr>
          <w:ilvl w:val="0"/>
          <w:numId w:val="18"/>
        </w:numPr>
        <w:ind w:left="0" w:firstLine="709"/>
        <w:rPr>
          <w:color w:val="0D0D0D" w:themeColor="text1" w:themeTint="F2"/>
        </w:rPr>
      </w:pPr>
      <w:r>
        <w:rPr>
          <w:color w:val="0D0D0D" w:themeColor="text1" w:themeTint="F2"/>
        </w:rPr>
        <w:t xml:space="preserve">Официальный сайт Министерства цифрового развития, связи и массовых коммуникаций Российской Федерации –     URL: </w:t>
      </w:r>
      <w:hyperlink r:id="rId11">
        <w:r>
          <w:rPr>
            <w:color w:val="0D0D0D" w:themeColor="text1" w:themeTint="F2"/>
          </w:rPr>
          <w:t>https://digital.gov.ru/</w:t>
        </w:r>
      </w:hyperlink>
    </w:p>
    <w:p w:rsidR="006510D6" w:rsidRDefault="000922B6">
      <w:pPr>
        <w:pStyle w:val="Style1"/>
        <w:numPr>
          <w:ilvl w:val="0"/>
          <w:numId w:val="19"/>
        </w:numPr>
        <w:ind w:left="0" w:firstLine="709"/>
        <w:rPr>
          <w:color w:val="0D0D0D" w:themeColor="text1" w:themeTint="F2"/>
        </w:rPr>
      </w:pPr>
      <w:r>
        <w:rPr>
          <w:color w:val="0D0D0D" w:themeColor="text1" w:themeTint="F2"/>
        </w:rPr>
        <w:t xml:space="preserve">Федеральная государственная информационная система координации информатизации - URL: </w:t>
      </w:r>
      <w:hyperlink r:id="rId12">
        <w:r>
          <w:rPr>
            <w:color w:val="0D0D0D" w:themeColor="text1" w:themeTint="F2"/>
          </w:rPr>
          <w:t>https://portal.eskigov.ru/</w:t>
        </w:r>
      </w:hyperlink>
    </w:p>
    <w:p w:rsidR="006510D6" w:rsidRDefault="000922B6">
      <w:pPr>
        <w:pStyle w:val="Style1"/>
        <w:numPr>
          <w:ilvl w:val="0"/>
          <w:numId w:val="20"/>
        </w:numPr>
        <w:ind w:left="0" w:firstLine="709"/>
        <w:rPr>
          <w:color w:val="0D0D0D" w:themeColor="text1" w:themeTint="F2"/>
        </w:rPr>
      </w:pPr>
      <w:r>
        <w:rPr>
          <w:color w:val="0D0D0D" w:themeColor="text1" w:themeTint="F2"/>
        </w:rPr>
        <w:t>Официальный сайт Министерства экономического развития Российской Федерации – URL: http://www.economy.gov.ru</w:t>
      </w:r>
    </w:p>
    <w:p w:rsidR="006510D6" w:rsidRDefault="000922B6">
      <w:pPr>
        <w:pStyle w:val="Style1"/>
        <w:ind w:left="0" w:firstLine="709"/>
        <w:rPr>
          <w:color w:val="0D0D0D" w:themeColor="text1" w:themeTint="F2"/>
        </w:rPr>
      </w:pPr>
      <w:r>
        <w:rPr>
          <w:color w:val="0D0D0D" w:themeColor="text1" w:themeTint="F2"/>
        </w:rPr>
        <w:t>Официальный сайт Федеральной службы государственной статистики (Росстат) – URL: http://www.gks.ru</w:t>
      </w:r>
    </w:p>
    <w:p w:rsidR="006510D6" w:rsidRDefault="000922B6">
      <w:pPr>
        <w:pStyle w:val="Style1"/>
        <w:ind w:left="0" w:firstLine="709"/>
        <w:rPr>
          <w:rStyle w:val="-"/>
          <w:color w:val="0D0D0D" w:themeColor="text1" w:themeTint="F2"/>
          <w:u w:val="none"/>
        </w:rPr>
      </w:pPr>
      <w:r>
        <w:rPr>
          <w:color w:val="0D0D0D" w:themeColor="text1" w:themeTint="F2"/>
        </w:rPr>
        <w:t xml:space="preserve">Рейтинговое агентство Эксперт – </w:t>
      </w:r>
      <w:proofErr w:type="gramStart"/>
      <w:r>
        <w:rPr>
          <w:color w:val="0D0D0D" w:themeColor="text1" w:themeTint="F2"/>
        </w:rPr>
        <w:t xml:space="preserve">URL:   </w:t>
      </w:r>
      <w:proofErr w:type="gramEnd"/>
      <w:r>
        <w:rPr>
          <w:color w:val="0D0D0D" w:themeColor="text1" w:themeTint="F2"/>
        </w:rPr>
        <w:t xml:space="preserve">  </w:t>
      </w:r>
      <w:hyperlink r:id="rId13">
        <w:r>
          <w:rPr>
            <w:color w:val="0D0D0D" w:themeColor="text1" w:themeTint="F2"/>
          </w:rPr>
          <w:t>https://www.raexpert.ru/</w:t>
        </w:r>
      </w:hyperlink>
    </w:p>
    <w:p w:rsidR="006510D6" w:rsidRDefault="000922B6">
      <w:pPr>
        <w:pStyle w:val="Style1"/>
        <w:ind w:left="0" w:firstLine="709"/>
        <w:rPr>
          <w:color w:val="0D0D0D" w:themeColor="text1" w:themeTint="F2"/>
        </w:rPr>
      </w:pPr>
      <w:r>
        <w:rPr>
          <w:color w:val="0D0D0D" w:themeColor="text1" w:themeTint="F2"/>
        </w:rPr>
        <w:t xml:space="preserve">Электронная библиотека Финансового университета (ЭБ) </w:t>
      </w:r>
      <w:hyperlink r:id="rId14">
        <w:r>
          <w:t>http://elib.fa.ru/</w:t>
        </w:r>
      </w:hyperlink>
    </w:p>
    <w:p w:rsidR="006510D6" w:rsidRDefault="000922B6">
      <w:pPr>
        <w:pStyle w:val="Style1"/>
      </w:pPr>
      <w:r>
        <w:t>Электронно-библиотечная система BOOK.RU http://www.book.ru</w:t>
      </w:r>
    </w:p>
    <w:p w:rsidR="006510D6" w:rsidRDefault="000922B6">
      <w:pPr>
        <w:pStyle w:val="Style1"/>
      </w:pPr>
      <w:r>
        <w:t>Электронно-библиотечная система «Университетская библиотека ОНЛАЙН» http://biblioclub.ru/</w:t>
      </w:r>
    </w:p>
    <w:p w:rsidR="006510D6" w:rsidRDefault="000922B6">
      <w:pPr>
        <w:pStyle w:val="Style1"/>
      </w:pPr>
      <w:r>
        <w:t xml:space="preserve">Электронно-библиотечная система </w:t>
      </w:r>
      <w:proofErr w:type="spellStart"/>
      <w:r>
        <w:t>Znanium</w:t>
      </w:r>
      <w:proofErr w:type="spellEnd"/>
      <w:r>
        <w:t xml:space="preserve"> http://www.znanium.com</w:t>
      </w:r>
    </w:p>
    <w:p w:rsidR="006510D6" w:rsidRDefault="000922B6">
      <w:pPr>
        <w:pStyle w:val="Style1"/>
        <w:rPr>
          <w:color w:val="000000" w:themeColor="text1"/>
        </w:rPr>
      </w:pPr>
      <w:bookmarkStart w:id="16" w:name="_Hlk122599993"/>
      <w:r>
        <w:rPr>
          <w:shd w:val="clear" w:color="auto" w:fill="FFFFFF"/>
        </w:rPr>
        <w:t xml:space="preserve">Образовательная платформа </w:t>
      </w:r>
      <w:proofErr w:type="spellStart"/>
      <w:r>
        <w:rPr>
          <w:shd w:val="clear" w:color="auto" w:fill="FFFFFF"/>
        </w:rPr>
        <w:t>Юрайт</w:t>
      </w:r>
      <w:proofErr w:type="spellEnd"/>
      <w:r>
        <w:rPr>
          <w:shd w:val="clear" w:color="auto" w:fill="FFFFFF"/>
        </w:rPr>
        <w:t> </w:t>
      </w:r>
      <w:hyperlink r:id="rId15">
        <w:r>
          <w:rPr>
            <w:color w:val="000000" w:themeColor="text1"/>
          </w:rPr>
          <w:t>https://urait.ru/</w:t>
        </w:r>
      </w:hyperlink>
      <w:bookmarkEnd w:id="16"/>
    </w:p>
    <w:p w:rsidR="006510D6" w:rsidRDefault="006510D6">
      <w:pPr>
        <w:pStyle w:val="Style1"/>
        <w:numPr>
          <w:ilvl w:val="0"/>
          <w:numId w:val="0"/>
        </w:numPr>
        <w:ind w:left="709"/>
        <w:rPr>
          <w:color w:val="0D0D0D" w:themeColor="text1" w:themeTint="F2"/>
        </w:rPr>
      </w:pPr>
    </w:p>
    <w:p w:rsidR="006510D6" w:rsidRDefault="000922B6">
      <w:pPr>
        <w:pStyle w:val="1"/>
        <w:spacing w:before="0"/>
        <w:ind w:firstLine="709"/>
        <w:jc w:val="both"/>
        <w:rPr>
          <w:rFonts w:ascii="Times New Roman" w:hAnsi="Times New Roman" w:cs="Times New Roman"/>
          <w:b/>
          <w:color w:val="auto"/>
          <w:sz w:val="28"/>
          <w:szCs w:val="28"/>
        </w:rPr>
      </w:pPr>
      <w:bookmarkStart w:id="17" w:name="_Toc122367257"/>
      <w:r>
        <w:rPr>
          <w:rFonts w:ascii="Times New Roman" w:hAnsi="Times New Roman" w:cs="Times New Roman"/>
          <w:b/>
          <w:color w:val="auto"/>
          <w:sz w:val="28"/>
          <w:szCs w:val="28"/>
        </w:rPr>
        <w:t>10. Методические указания для обучающихся по освоению дисциплины</w:t>
      </w:r>
      <w:bookmarkEnd w:id="17"/>
    </w:p>
    <w:p w:rsidR="006510D6" w:rsidRDefault="006510D6">
      <w:pPr>
        <w:jc w:val="center"/>
        <w:rPr>
          <w:b/>
          <w:sz w:val="28"/>
          <w:szCs w:val="28"/>
        </w:rPr>
      </w:pPr>
    </w:p>
    <w:p w:rsidR="006510D6" w:rsidRDefault="000922B6">
      <w:pPr>
        <w:jc w:val="center"/>
        <w:rPr>
          <w:b/>
          <w:sz w:val="28"/>
          <w:szCs w:val="28"/>
        </w:rPr>
      </w:pPr>
      <w:r>
        <w:rPr>
          <w:b/>
          <w:sz w:val="28"/>
          <w:szCs w:val="28"/>
        </w:rPr>
        <w:t xml:space="preserve">Контрольная работа  </w:t>
      </w:r>
    </w:p>
    <w:p w:rsidR="006510D6" w:rsidRDefault="006510D6">
      <w:pPr>
        <w:jc w:val="center"/>
        <w:rPr>
          <w:b/>
          <w:sz w:val="28"/>
          <w:szCs w:val="28"/>
        </w:rPr>
      </w:pPr>
    </w:p>
    <w:p w:rsidR="006510D6" w:rsidRDefault="000922B6">
      <w:pPr>
        <w:pStyle w:val="af6"/>
        <w:widowControl/>
        <w:numPr>
          <w:ilvl w:val="0"/>
          <w:numId w:val="7"/>
        </w:numPr>
        <w:shd w:val="clear" w:color="auto" w:fill="FFFFFF"/>
        <w:suppressAutoHyphens w:val="0"/>
        <w:spacing w:line="360" w:lineRule="auto"/>
        <w:ind w:left="0" w:firstLine="709"/>
        <w:contextualSpacing/>
        <w:jc w:val="both"/>
        <w:rPr>
          <w:rFonts w:eastAsia="Calibri"/>
          <w:sz w:val="28"/>
          <w:szCs w:val="28"/>
        </w:rPr>
      </w:pPr>
      <w:r>
        <w:rPr>
          <w:sz w:val="28"/>
          <w:szCs w:val="28"/>
        </w:rPr>
        <w:t xml:space="preserve">Контрольная работа является одной из основных </w:t>
      </w:r>
      <w:r>
        <w:rPr>
          <w:rFonts w:eastAsia="Calibri"/>
          <w:sz w:val="28"/>
          <w:szCs w:val="28"/>
        </w:rPr>
        <w:t>форм аудиторной и внеаудиторной самостоятельной работы студентов по дисциплинам, и может реали</w:t>
      </w:r>
      <w:r>
        <w:rPr>
          <w:rFonts w:eastAsia="Calibri"/>
          <w:sz w:val="28"/>
          <w:szCs w:val="28"/>
        </w:rPr>
        <w:lastRenderedPageBreak/>
        <w:t>зовываться как в письменном виде, так и с использованием информационных технологий и специализированных программных продуктов.</w:t>
      </w:r>
    </w:p>
    <w:p w:rsidR="006510D6" w:rsidRDefault="000922B6">
      <w:pPr>
        <w:pStyle w:val="af6"/>
        <w:widowControl/>
        <w:numPr>
          <w:ilvl w:val="0"/>
          <w:numId w:val="7"/>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6510D6" w:rsidRDefault="000922B6">
      <w:pPr>
        <w:pStyle w:val="af6"/>
        <w:widowControl/>
        <w:numPr>
          <w:ilvl w:val="0"/>
          <w:numId w:val="7"/>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Pr>
          <w:sz w:val="28"/>
          <w:szCs w:val="28"/>
        </w:rPr>
        <w:t xml:space="preserve"> расширение и закрепление знаний и умений; проверка знаний, умений и владений.</w:t>
      </w:r>
    </w:p>
    <w:p w:rsidR="006510D6" w:rsidRDefault="000922B6">
      <w:pPr>
        <w:pStyle w:val="af6"/>
        <w:widowControl/>
        <w:numPr>
          <w:ilvl w:val="0"/>
          <w:numId w:val="7"/>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6510D6" w:rsidRDefault="000922B6">
      <w:pPr>
        <w:pStyle w:val="af6"/>
        <w:widowControl/>
        <w:numPr>
          <w:ilvl w:val="0"/>
          <w:numId w:val="7"/>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6510D6" w:rsidRDefault="000922B6">
      <w:pPr>
        <w:pStyle w:val="af6"/>
        <w:widowControl/>
        <w:numPr>
          <w:ilvl w:val="0"/>
          <w:numId w:val="7"/>
        </w:numPr>
        <w:suppressAutoHyphens w:val="0"/>
        <w:spacing w:line="360" w:lineRule="auto"/>
        <w:ind w:left="0" w:firstLine="709"/>
        <w:contextualSpacing/>
        <w:jc w:val="both"/>
        <w:rPr>
          <w:sz w:val="28"/>
          <w:szCs w:val="28"/>
        </w:rPr>
      </w:pPr>
      <w:r>
        <w:rPr>
          <w:sz w:val="28"/>
          <w:szCs w:val="28"/>
        </w:rPr>
        <w:t>Требования к выполнению контрольной работы:</w:t>
      </w:r>
    </w:p>
    <w:p w:rsidR="006510D6" w:rsidRDefault="000922B6">
      <w:pPr>
        <w:pStyle w:val="af6"/>
        <w:widowControl/>
        <w:numPr>
          <w:ilvl w:val="0"/>
          <w:numId w:val="8"/>
        </w:numPr>
        <w:suppressAutoHyphens w:val="0"/>
        <w:spacing w:line="360" w:lineRule="auto"/>
        <w:ind w:left="0" w:firstLine="709"/>
        <w:contextualSpacing/>
        <w:jc w:val="both"/>
        <w:rPr>
          <w:sz w:val="28"/>
          <w:szCs w:val="28"/>
        </w:rPr>
      </w:pPr>
      <w:r>
        <w:rPr>
          <w:sz w:val="28"/>
          <w:szCs w:val="28"/>
        </w:rPr>
        <w:t>четкость и последовательность изложения материала (решения) в соответствии с составленным планом;</w:t>
      </w:r>
    </w:p>
    <w:p w:rsidR="006510D6" w:rsidRDefault="000922B6">
      <w:pPr>
        <w:pStyle w:val="af6"/>
        <w:widowControl/>
        <w:numPr>
          <w:ilvl w:val="0"/>
          <w:numId w:val="8"/>
        </w:numPr>
        <w:suppressAutoHyphens w:val="0"/>
        <w:spacing w:line="360" w:lineRule="auto"/>
        <w:ind w:left="0" w:firstLine="709"/>
        <w:contextualSpacing/>
        <w:jc w:val="both"/>
        <w:rPr>
          <w:sz w:val="28"/>
          <w:szCs w:val="28"/>
        </w:rPr>
      </w:pPr>
      <w:r>
        <w:rPr>
          <w:sz w:val="28"/>
          <w:szCs w:val="28"/>
        </w:rPr>
        <w:t>наличие обобщений и выводов, сделанных на основе изучения информационных источников по данной теме;</w:t>
      </w:r>
    </w:p>
    <w:p w:rsidR="006510D6" w:rsidRDefault="000922B6">
      <w:pPr>
        <w:pStyle w:val="af6"/>
        <w:widowControl/>
        <w:numPr>
          <w:ilvl w:val="0"/>
          <w:numId w:val="8"/>
        </w:numPr>
        <w:suppressAutoHyphens w:val="0"/>
        <w:spacing w:line="360" w:lineRule="auto"/>
        <w:ind w:left="0" w:firstLine="709"/>
        <w:contextualSpacing/>
        <w:jc w:val="both"/>
        <w:rPr>
          <w:sz w:val="28"/>
          <w:szCs w:val="28"/>
        </w:rPr>
      </w:pPr>
      <w:r>
        <w:rPr>
          <w:sz w:val="28"/>
          <w:szCs w:val="28"/>
        </w:rPr>
        <w:t>предоставление в полном объеме решений имеющихся в задании практических задач;</w:t>
      </w:r>
    </w:p>
    <w:p w:rsidR="006510D6" w:rsidRDefault="000922B6">
      <w:pPr>
        <w:pStyle w:val="af6"/>
        <w:widowControl/>
        <w:numPr>
          <w:ilvl w:val="0"/>
          <w:numId w:val="8"/>
        </w:numPr>
        <w:suppressAutoHyphens w:val="0"/>
        <w:spacing w:line="360" w:lineRule="auto"/>
        <w:ind w:left="0" w:firstLine="709"/>
        <w:contextualSpacing/>
        <w:jc w:val="both"/>
        <w:rPr>
          <w:sz w:val="28"/>
          <w:szCs w:val="28"/>
        </w:rPr>
      </w:pPr>
      <w:r>
        <w:rPr>
          <w:sz w:val="28"/>
          <w:szCs w:val="28"/>
        </w:rPr>
        <w:t>использование современных способов поиска, обработки и анализа информации;</w:t>
      </w:r>
    </w:p>
    <w:p w:rsidR="006510D6" w:rsidRDefault="000922B6">
      <w:pPr>
        <w:pStyle w:val="af6"/>
        <w:widowControl/>
        <w:numPr>
          <w:ilvl w:val="0"/>
          <w:numId w:val="8"/>
        </w:numPr>
        <w:suppressAutoHyphens w:val="0"/>
        <w:spacing w:line="360" w:lineRule="auto"/>
        <w:ind w:left="0" w:firstLine="709"/>
        <w:contextualSpacing/>
        <w:jc w:val="both"/>
        <w:rPr>
          <w:sz w:val="28"/>
          <w:szCs w:val="28"/>
        </w:rPr>
      </w:pPr>
      <w:r>
        <w:rPr>
          <w:sz w:val="28"/>
          <w:szCs w:val="28"/>
        </w:rPr>
        <w:t xml:space="preserve">самостоятельность выполнения. </w:t>
      </w:r>
    </w:p>
    <w:p w:rsidR="006510D6" w:rsidRDefault="000922B6">
      <w:pPr>
        <w:pStyle w:val="af6"/>
        <w:widowControl/>
        <w:numPr>
          <w:ilvl w:val="0"/>
          <w:numId w:val="7"/>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Объем контрольной работы не более 6 страниц, не включая таблиц, графиков и т. п. (при наличии).</w:t>
      </w:r>
    </w:p>
    <w:p w:rsidR="006510D6" w:rsidRDefault="000922B6">
      <w:pPr>
        <w:pStyle w:val="af6"/>
        <w:widowControl/>
        <w:numPr>
          <w:ilvl w:val="0"/>
          <w:numId w:val="7"/>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lastRenderedPageBreak/>
        <w:t>Оценка контрольных работ студентов проводится в процессе текущего контроля успеваемости студентов.</w:t>
      </w:r>
    </w:p>
    <w:p w:rsidR="006510D6" w:rsidRDefault="006510D6">
      <w:pPr>
        <w:pStyle w:val="af6"/>
        <w:shd w:val="clear" w:color="auto" w:fill="FFFFFF"/>
        <w:spacing w:line="360" w:lineRule="auto"/>
        <w:ind w:left="786"/>
        <w:jc w:val="both"/>
        <w:rPr>
          <w:rFonts w:eastAsia="Calibri"/>
          <w:sz w:val="28"/>
          <w:szCs w:val="28"/>
        </w:rPr>
      </w:pPr>
    </w:p>
    <w:p w:rsidR="006510D6" w:rsidRDefault="000922B6">
      <w:pPr>
        <w:pStyle w:val="1"/>
        <w:spacing w:before="0"/>
        <w:ind w:firstLine="709"/>
        <w:jc w:val="both"/>
        <w:rPr>
          <w:rFonts w:ascii="Times New Roman" w:hAnsi="Times New Roman" w:cs="Times New Roman"/>
          <w:b/>
          <w:bCs/>
          <w:color w:val="auto"/>
          <w:sz w:val="28"/>
          <w:szCs w:val="28"/>
        </w:rPr>
      </w:pPr>
      <w:bookmarkStart w:id="18" w:name="_Toc122367258"/>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rsidR="006510D6" w:rsidRDefault="000922B6">
      <w:pPr>
        <w:ind w:firstLine="709"/>
        <w:rPr>
          <w:rFonts w:eastAsia="Calibri"/>
          <w:b/>
          <w:bCs/>
          <w:kern w:val="2"/>
          <w:sz w:val="28"/>
          <w:szCs w:val="28"/>
        </w:rPr>
      </w:pPr>
      <w:bookmarkStart w:id="19" w:name="_Toc531614950"/>
      <w:bookmarkStart w:id="20" w:name="_Toc531686467"/>
      <w:r>
        <w:rPr>
          <w:rFonts w:eastAsia="Calibri"/>
          <w:b/>
          <w:bCs/>
          <w:kern w:val="2"/>
          <w:sz w:val="28"/>
          <w:szCs w:val="28"/>
        </w:rPr>
        <w:t>11. 1. Комплект лицензионного программного обеспечения:</w:t>
      </w:r>
      <w:bookmarkEnd w:id="19"/>
      <w:bookmarkEnd w:id="20"/>
    </w:p>
    <w:p w:rsidR="006510D6" w:rsidRDefault="000922B6">
      <w:pPr>
        <w:ind w:firstLine="709"/>
        <w:rPr>
          <w:rFonts w:eastAsia="Calibri"/>
          <w:bCs/>
          <w:kern w:val="2"/>
          <w:sz w:val="28"/>
          <w:szCs w:val="28"/>
          <w:lang w:val="en-US"/>
        </w:rPr>
      </w:pPr>
      <w:bookmarkStart w:id="21" w:name="_Toc531614951"/>
      <w:bookmarkStart w:id="22" w:name="_Toc531686468"/>
      <w:r>
        <w:rPr>
          <w:rFonts w:eastAsia="Calibri"/>
          <w:bCs/>
          <w:kern w:val="2"/>
          <w:sz w:val="28"/>
          <w:szCs w:val="28"/>
          <w:lang w:val="en-US"/>
        </w:rPr>
        <w:t>1. Windows, Microsoft Office.</w:t>
      </w:r>
      <w:bookmarkEnd w:id="21"/>
      <w:bookmarkEnd w:id="22"/>
    </w:p>
    <w:p w:rsidR="006510D6" w:rsidRDefault="000922B6">
      <w:pPr>
        <w:ind w:firstLine="709"/>
        <w:rPr>
          <w:rFonts w:eastAsia="Calibri"/>
          <w:bCs/>
          <w:kern w:val="2"/>
          <w:sz w:val="28"/>
          <w:szCs w:val="28"/>
          <w:lang w:val="en-US"/>
        </w:rPr>
      </w:pPr>
      <w:bookmarkStart w:id="23" w:name="_Toc531614952"/>
      <w:bookmarkStart w:id="24" w:name="_Toc531686469"/>
      <w:r>
        <w:rPr>
          <w:rFonts w:eastAsia="Calibri"/>
          <w:bCs/>
          <w:kern w:val="2"/>
          <w:sz w:val="28"/>
          <w:szCs w:val="28"/>
          <w:lang w:val="en-US"/>
        </w:rPr>
        <w:t xml:space="preserve">2. </w:t>
      </w:r>
      <w:r>
        <w:rPr>
          <w:rFonts w:eastAsia="Calibri"/>
          <w:bCs/>
          <w:kern w:val="2"/>
          <w:sz w:val="28"/>
          <w:szCs w:val="28"/>
        </w:rPr>
        <w:t>Антивирус</w:t>
      </w:r>
      <w:r>
        <w:rPr>
          <w:rFonts w:eastAsia="Calibri"/>
          <w:bCs/>
          <w:kern w:val="2"/>
          <w:sz w:val="28"/>
          <w:szCs w:val="28"/>
          <w:lang w:val="en-US"/>
        </w:rPr>
        <w:t xml:space="preserve"> </w:t>
      </w:r>
      <w:bookmarkEnd w:id="23"/>
      <w:bookmarkEnd w:id="24"/>
      <w:r>
        <w:rPr>
          <w:rFonts w:eastAsia="Calibri"/>
          <w:bCs/>
          <w:kern w:val="2"/>
          <w:sz w:val="28"/>
          <w:szCs w:val="28"/>
          <w:lang w:val="en-US"/>
        </w:rPr>
        <w:t>Kaspersky</w:t>
      </w:r>
    </w:p>
    <w:p w:rsidR="006510D6" w:rsidRPr="008A2911" w:rsidRDefault="006510D6">
      <w:pPr>
        <w:ind w:firstLine="709"/>
        <w:rPr>
          <w:rFonts w:eastAsia="Calibri"/>
          <w:b/>
          <w:bCs/>
          <w:kern w:val="2"/>
          <w:sz w:val="28"/>
          <w:szCs w:val="28"/>
          <w:lang w:val="en-US"/>
        </w:rPr>
      </w:pPr>
    </w:p>
    <w:p w:rsidR="006510D6" w:rsidRDefault="000922B6">
      <w:pPr>
        <w:ind w:firstLine="709"/>
        <w:rPr>
          <w:rFonts w:eastAsia="Calibri"/>
          <w:bCs/>
          <w:kern w:val="2"/>
          <w:sz w:val="28"/>
          <w:szCs w:val="28"/>
        </w:rPr>
      </w:pPr>
      <w:bookmarkStart w:id="25" w:name="_Toc531614953"/>
      <w:bookmarkStart w:id="26" w:name="_Toc531686470"/>
      <w:r w:rsidRPr="008A2911">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25"/>
      <w:bookmarkEnd w:id="26"/>
    </w:p>
    <w:p w:rsidR="006510D6" w:rsidRDefault="000922B6">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6510D6" w:rsidRDefault="000922B6">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6510D6" w:rsidRDefault="000922B6">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6">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6510D6" w:rsidRDefault="000922B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6510D6" w:rsidRDefault="006510D6">
      <w:pPr>
        <w:shd w:val="clear" w:color="auto" w:fill="FFFFFF"/>
        <w:tabs>
          <w:tab w:val="left" w:pos="442"/>
        </w:tabs>
        <w:ind w:firstLine="709"/>
        <w:jc w:val="both"/>
        <w:rPr>
          <w:rFonts w:eastAsia="Calibri"/>
          <w:b/>
          <w:bCs/>
          <w:sz w:val="28"/>
          <w:szCs w:val="28"/>
        </w:rPr>
      </w:pPr>
    </w:p>
    <w:p w:rsidR="006510D6" w:rsidRDefault="000922B6">
      <w:pPr>
        <w:shd w:val="clear" w:color="auto" w:fill="FFFFFF"/>
        <w:tabs>
          <w:tab w:val="left" w:pos="442"/>
        </w:tabs>
        <w:ind w:firstLine="709"/>
        <w:jc w:val="both"/>
        <w:rPr>
          <w:sz w:val="28"/>
          <w:szCs w:val="28"/>
        </w:rPr>
      </w:pPr>
      <w:r>
        <w:rPr>
          <w:rFonts w:eastAsia="Calibri"/>
          <w:b/>
          <w:bCs/>
          <w:sz w:val="28"/>
          <w:szCs w:val="28"/>
        </w:rPr>
        <w:t xml:space="preserve">11.3. Сертифицированные программные и аппаратные средства защиты информации </w:t>
      </w:r>
      <w:r>
        <w:rPr>
          <w:rFonts w:eastAsia="Calibri"/>
          <w:sz w:val="28"/>
          <w:szCs w:val="28"/>
        </w:rPr>
        <w:t>не используются.</w:t>
      </w:r>
    </w:p>
    <w:p w:rsidR="006510D6" w:rsidRDefault="006510D6">
      <w:pPr>
        <w:ind w:firstLine="709"/>
        <w:jc w:val="both"/>
        <w:rPr>
          <w:bCs/>
          <w:sz w:val="28"/>
          <w:szCs w:val="28"/>
        </w:rPr>
      </w:pPr>
    </w:p>
    <w:p w:rsidR="006510D6" w:rsidRDefault="000922B6">
      <w:pPr>
        <w:pStyle w:val="1"/>
        <w:ind w:firstLine="709"/>
        <w:jc w:val="both"/>
        <w:rPr>
          <w:rFonts w:ascii="Times New Roman" w:hAnsi="Times New Roman" w:cs="Times New Roman"/>
          <w:b/>
          <w:bCs/>
          <w:color w:val="auto"/>
          <w:sz w:val="28"/>
          <w:szCs w:val="28"/>
        </w:rPr>
      </w:pPr>
      <w:bookmarkStart w:id="27" w:name="_Toc122367259"/>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27"/>
    </w:p>
    <w:p w:rsidR="006510D6" w:rsidRDefault="000922B6">
      <w:pPr>
        <w:spacing w:line="360" w:lineRule="auto"/>
        <w:ind w:firstLine="709"/>
        <w:jc w:val="both"/>
        <w:rPr>
          <w:sz w:val="28"/>
          <w:szCs w:val="28"/>
        </w:rPr>
      </w:pPr>
      <w:r>
        <w:rPr>
          <w:sz w:val="28"/>
          <w:szCs w:val="28"/>
        </w:rPr>
        <w:t>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w:t>
      </w:r>
    </w:p>
    <w:sectPr w:rsidR="006510D6">
      <w:footerReference w:type="default" r:id="rId17"/>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22B6" w:rsidRDefault="000922B6">
      <w:r>
        <w:separator/>
      </w:r>
    </w:p>
  </w:endnote>
  <w:endnote w:type="continuationSeparator" w:id="0">
    <w:p w:rsidR="000922B6" w:rsidRDefault="0009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007817"/>
      <w:docPartObj>
        <w:docPartGallery w:val="Page Numbers (Bottom of Page)"/>
        <w:docPartUnique/>
      </w:docPartObj>
    </w:sdtPr>
    <w:sdtEndPr/>
    <w:sdtContent>
      <w:p w:rsidR="006510D6" w:rsidRDefault="000922B6">
        <w:pPr>
          <w:pStyle w:val="ae"/>
          <w:jc w:val="center"/>
        </w:pPr>
        <w:r>
          <w:fldChar w:fldCharType="begin"/>
        </w:r>
        <w:r>
          <w:instrText xml:space="preserve"> PAGE </w:instrText>
        </w:r>
        <w:r>
          <w:fldChar w:fldCharType="separate"/>
        </w:r>
        <w:r w:rsidR="008A2911">
          <w:rPr>
            <w:noProof/>
          </w:rPr>
          <w:t>2</w:t>
        </w:r>
        <w:r>
          <w:fldChar w:fldCharType="end"/>
        </w:r>
      </w:p>
    </w:sdtContent>
  </w:sdt>
  <w:p w:rsidR="006510D6" w:rsidRDefault="006510D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22B6" w:rsidRDefault="000922B6">
      <w:r>
        <w:separator/>
      </w:r>
    </w:p>
  </w:footnote>
  <w:footnote w:type="continuationSeparator" w:id="0">
    <w:p w:rsidR="000922B6" w:rsidRDefault="00092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459"/>
    <w:multiLevelType w:val="multilevel"/>
    <w:tmpl w:val="95F4508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C4F74E0"/>
    <w:multiLevelType w:val="multilevel"/>
    <w:tmpl w:val="149ACC8E"/>
    <w:lvl w:ilvl="0">
      <w:start w:val="1"/>
      <w:numFmt w:val="decimal"/>
      <w:lvlText w:val="%1."/>
      <w:lvlJc w:val="left"/>
      <w:pPr>
        <w:tabs>
          <w:tab w:val="num" w:pos="0"/>
        </w:tabs>
        <w:ind w:left="501" w:hanging="360"/>
      </w:pPr>
      <w:rPr>
        <w:b w:val="0"/>
      </w:r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2" w15:restartNumberingAfterBreak="0">
    <w:nsid w:val="0ECB46BB"/>
    <w:multiLevelType w:val="multilevel"/>
    <w:tmpl w:val="8FC60E08"/>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517088"/>
    <w:multiLevelType w:val="multilevel"/>
    <w:tmpl w:val="E4F64F86"/>
    <w:lvl w:ilvl="0">
      <w:start w:val="2"/>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055795"/>
    <w:multiLevelType w:val="multilevel"/>
    <w:tmpl w:val="5F2EE9B0"/>
    <w:lvl w:ilvl="0">
      <w:start w:val="1"/>
      <w:numFmt w:val="decimal"/>
      <w:lvlText w:val="%1."/>
      <w:lvlJc w:val="left"/>
      <w:pPr>
        <w:tabs>
          <w:tab w:val="num" w:pos="0"/>
        </w:tabs>
        <w:ind w:left="75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13B0693"/>
    <w:multiLevelType w:val="multilevel"/>
    <w:tmpl w:val="A558AF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386775A"/>
    <w:multiLevelType w:val="multilevel"/>
    <w:tmpl w:val="F0BC26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EC72996"/>
    <w:multiLevelType w:val="multilevel"/>
    <w:tmpl w:val="120E15CE"/>
    <w:lvl w:ilvl="0">
      <w:start w:val="1"/>
      <w:numFmt w:val="decimal"/>
      <w:lvlText w:val="%1."/>
      <w:lvlJc w:val="left"/>
      <w:pPr>
        <w:tabs>
          <w:tab w:val="num" w:pos="0"/>
        </w:tabs>
        <w:ind w:left="720" w:hanging="360"/>
      </w:pPr>
      <w:rPr>
        <w:rFonts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FA3207E"/>
    <w:multiLevelType w:val="multilevel"/>
    <w:tmpl w:val="4D6A386E"/>
    <w:lvl w:ilvl="0">
      <w:start w:val="1"/>
      <w:numFmt w:val="decimal"/>
      <w:lvlText w:val="%1."/>
      <w:lvlJc w:val="left"/>
      <w:pPr>
        <w:tabs>
          <w:tab w:val="num" w:pos="0"/>
        </w:tabs>
        <w:ind w:left="1414" w:hanging="705"/>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E51416A"/>
    <w:multiLevelType w:val="multilevel"/>
    <w:tmpl w:val="6EB8FF86"/>
    <w:lvl w:ilvl="0">
      <w:start w:val="1"/>
      <w:numFmt w:val="decimal"/>
      <w:lvlText w:val="%1."/>
      <w:lvlJc w:val="left"/>
      <w:pPr>
        <w:tabs>
          <w:tab w:val="num" w:pos="0"/>
        </w:tabs>
        <w:ind w:left="1070"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4F566639"/>
    <w:multiLevelType w:val="multilevel"/>
    <w:tmpl w:val="E34A17C0"/>
    <w:lvl w:ilvl="0">
      <w:start w:val="1"/>
      <w:numFmt w:val="decimal"/>
      <w:lvlText w:val="%1."/>
      <w:lvlJc w:val="left"/>
      <w:pPr>
        <w:tabs>
          <w:tab w:val="num" w:pos="0"/>
        </w:tabs>
        <w:ind w:left="1054" w:hanging="360"/>
      </w:pPr>
    </w:lvl>
    <w:lvl w:ilvl="1">
      <w:start w:val="1"/>
      <w:numFmt w:val="lowerLetter"/>
      <w:lvlText w:val="%2."/>
      <w:lvlJc w:val="left"/>
      <w:pPr>
        <w:tabs>
          <w:tab w:val="num" w:pos="0"/>
        </w:tabs>
        <w:ind w:left="1774" w:hanging="360"/>
      </w:pPr>
    </w:lvl>
    <w:lvl w:ilvl="2">
      <w:start w:val="1"/>
      <w:numFmt w:val="lowerRoman"/>
      <w:lvlText w:val="%3."/>
      <w:lvlJc w:val="right"/>
      <w:pPr>
        <w:tabs>
          <w:tab w:val="num" w:pos="0"/>
        </w:tabs>
        <w:ind w:left="2494" w:hanging="180"/>
      </w:pPr>
    </w:lvl>
    <w:lvl w:ilvl="3">
      <w:start w:val="1"/>
      <w:numFmt w:val="decimal"/>
      <w:lvlText w:val="%4."/>
      <w:lvlJc w:val="left"/>
      <w:pPr>
        <w:tabs>
          <w:tab w:val="num" w:pos="0"/>
        </w:tabs>
        <w:ind w:left="3214" w:hanging="360"/>
      </w:pPr>
    </w:lvl>
    <w:lvl w:ilvl="4">
      <w:start w:val="1"/>
      <w:numFmt w:val="lowerLetter"/>
      <w:lvlText w:val="%5."/>
      <w:lvlJc w:val="left"/>
      <w:pPr>
        <w:tabs>
          <w:tab w:val="num" w:pos="0"/>
        </w:tabs>
        <w:ind w:left="3934" w:hanging="360"/>
      </w:pPr>
    </w:lvl>
    <w:lvl w:ilvl="5">
      <w:start w:val="1"/>
      <w:numFmt w:val="lowerRoman"/>
      <w:lvlText w:val="%6."/>
      <w:lvlJc w:val="right"/>
      <w:pPr>
        <w:tabs>
          <w:tab w:val="num" w:pos="0"/>
        </w:tabs>
        <w:ind w:left="4654" w:hanging="180"/>
      </w:pPr>
    </w:lvl>
    <w:lvl w:ilvl="6">
      <w:start w:val="1"/>
      <w:numFmt w:val="decimal"/>
      <w:lvlText w:val="%7."/>
      <w:lvlJc w:val="left"/>
      <w:pPr>
        <w:tabs>
          <w:tab w:val="num" w:pos="0"/>
        </w:tabs>
        <w:ind w:left="5374" w:hanging="360"/>
      </w:pPr>
    </w:lvl>
    <w:lvl w:ilvl="7">
      <w:start w:val="1"/>
      <w:numFmt w:val="lowerLetter"/>
      <w:lvlText w:val="%8."/>
      <w:lvlJc w:val="left"/>
      <w:pPr>
        <w:tabs>
          <w:tab w:val="num" w:pos="0"/>
        </w:tabs>
        <w:ind w:left="6094" w:hanging="360"/>
      </w:pPr>
    </w:lvl>
    <w:lvl w:ilvl="8">
      <w:start w:val="1"/>
      <w:numFmt w:val="lowerRoman"/>
      <w:lvlText w:val="%9."/>
      <w:lvlJc w:val="right"/>
      <w:pPr>
        <w:tabs>
          <w:tab w:val="num" w:pos="0"/>
        </w:tabs>
        <w:ind w:left="6814" w:hanging="180"/>
      </w:pPr>
    </w:lvl>
  </w:abstractNum>
  <w:abstractNum w:abstractNumId="11" w15:restartNumberingAfterBreak="0">
    <w:nsid w:val="53D90516"/>
    <w:multiLevelType w:val="multilevel"/>
    <w:tmpl w:val="861442C6"/>
    <w:lvl w:ilvl="0">
      <w:start w:val="1"/>
      <w:numFmt w:val="decimal"/>
      <w:pStyle w:val="Style1"/>
      <w:lvlText w:val="%1."/>
      <w:lvlJc w:val="left"/>
      <w:pPr>
        <w:tabs>
          <w:tab w:val="num" w:pos="0"/>
        </w:tabs>
        <w:ind w:left="501" w:hanging="360"/>
      </w:pPr>
      <w:rPr>
        <w:b w:val="0"/>
      </w:r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12" w15:restartNumberingAfterBreak="0">
    <w:nsid w:val="57BC220D"/>
    <w:multiLevelType w:val="multilevel"/>
    <w:tmpl w:val="1E02BA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0392B6C"/>
    <w:multiLevelType w:val="multilevel"/>
    <w:tmpl w:val="FE4EB8FC"/>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C374562"/>
    <w:multiLevelType w:val="multilevel"/>
    <w:tmpl w:val="1D5CA13A"/>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76736EBB"/>
    <w:multiLevelType w:val="multilevel"/>
    <w:tmpl w:val="A1BE7EF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6" w15:restartNumberingAfterBreak="0">
    <w:nsid w:val="7CDB3F35"/>
    <w:multiLevelType w:val="multilevel"/>
    <w:tmpl w:val="1C2652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16"/>
  </w:num>
  <w:num w:numId="3">
    <w:abstractNumId w:val="14"/>
  </w:num>
  <w:num w:numId="4">
    <w:abstractNumId w:val="11"/>
  </w:num>
  <w:num w:numId="5">
    <w:abstractNumId w:val="1"/>
  </w:num>
  <w:num w:numId="6">
    <w:abstractNumId w:val="0"/>
  </w:num>
  <w:num w:numId="7">
    <w:abstractNumId w:val="5"/>
  </w:num>
  <w:num w:numId="8">
    <w:abstractNumId w:val="15"/>
  </w:num>
  <w:num w:numId="9">
    <w:abstractNumId w:val="2"/>
  </w:num>
  <w:num w:numId="10">
    <w:abstractNumId w:val="12"/>
  </w:num>
  <w:num w:numId="11">
    <w:abstractNumId w:val="13"/>
  </w:num>
  <w:num w:numId="12">
    <w:abstractNumId w:val="4"/>
  </w:num>
  <w:num w:numId="13">
    <w:abstractNumId w:val="10"/>
  </w:num>
  <w:num w:numId="14">
    <w:abstractNumId w:val="9"/>
  </w:num>
  <w:num w:numId="15">
    <w:abstractNumId w:val="8"/>
  </w:num>
  <w:num w:numId="16">
    <w:abstractNumId w:val="3"/>
  </w:num>
  <w:num w:numId="17">
    <w:abstractNumId w:val="6"/>
  </w:num>
  <w:num w:numId="18">
    <w:abstractNumId w:val="11"/>
    <w:lvlOverride w:ilvl="0">
      <w:startOverride w:val="1"/>
    </w:lvlOverride>
  </w:num>
  <w:num w:numId="19">
    <w:abstractNumId w:val="1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10D6"/>
    <w:rsid w:val="000922B6"/>
    <w:rsid w:val="006510D6"/>
    <w:rsid w:val="008A2911"/>
    <w:rsid w:val="00F810C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363DA"/>
  <w15:docId w15:val="{D527D09B-9576-4FE3-9A06-C5930183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1"/>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1"/>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1"/>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1"/>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10">
    <w:name w:val="Заголовок 1 Знак"/>
    <w:basedOn w:val="a1"/>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1"/>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1">
    <w:name w:val="Текст концевой сноски Знак"/>
    <w:basedOn w:val="a1"/>
    <w:link w:val="af2"/>
    <w:uiPriority w:val="99"/>
    <w:semiHidden/>
    <w:qFormat/>
    <w:rsid w:val="0078385C"/>
    <w:rPr>
      <w:rFonts w:ascii="Times New Roman" w:eastAsia="Times New Roman" w:hAnsi="Times New Roman" w:cs="Times New Roman"/>
      <w:sz w:val="20"/>
      <w:szCs w:val="20"/>
      <w:lang w:eastAsia="ru-RU"/>
    </w:rPr>
  </w:style>
  <w:style w:type="character" w:customStyle="1" w:styleId="af3">
    <w:name w:val="Привязка концевой сноски"/>
    <w:rPr>
      <w:vertAlign w:val="superscript"/>
    </w:rPr>
  </w:style>
  <w:style w:type="character" w:customStyle="1" w:styleId="EndnoteCharacters">
    <w:name w:val="Endnote Characters"/>
    <w:basedOn w:val="a1"/>
    <w:uiPriority w:val="99"/>
    <w:semiHidden/>
    <w:unhideWhenUsed/>
    <w:qFormat/>
    <w:rsid w:val="0078385C"/>
    <w:rPr>
      <w:vertAlign w:val="superscript"/>
    </w:rPr>
  </w:style>
  <w:style w:type="character" w:customStyle="1" w:styleId="-">
    <w:name w:val="Интернет-ссылка"/>
    <w:basedOn w:val="a1"/>
    <w:uiPriority w:val="99"/>
    <w:rsid w:val="004D2F14"/>
    <w:rPr>
      <w:color w:val="0000FF"/>
      <w:u w:val="single"/>
    </w:rPr>
  </w:style>
  <w:style w:type="character" w:customStyle="1" w:styleId="af4">
    <w:name w:val="Ссылка указателя"/>
    <w:qFormat/>
  </w:style>
  <w:style w:type="character" w:customStyle="1" w:styleId="af5">
    <w:name w:val="Абзац списка Знак"/>
    <w:link w:val="af6"/>
    <w:uiPriority w:val="34"/>
    <w:qFormat/>
    <w:locked/>
    <w:rsid w:val="00D23A54"/>
    <w:rPr>
      <w:rFonts w:ascii="Times New Roman" w:eastAsia="Times New Roman" w:hAnsi="Times New Roman" w:cs="Times New Roman"/>
      <w:sz w:val="20"/>
      <w:szCs w:val="20"/>
      <w:lang w:eastAsia="ru-RU"/>
    </w:rPr>
  </w:style>
  <w:style w:type="character" w:customStyle="1" w:styleId="Style1Char">
    <w:name w:val="Style1 Char"/>
    <w:basedOn w:val="a1"/>
    <w:link w:val="Style1"/>
    <w:qFormat/>
    <w:rsid w:val="004D2F14"/>
    <w:rPr>
      <w:rFonts w:ascii="Times New Roman" w:eastAsia="Times New Roman" w:hAnsi="Times New Roman" w:cs="Times New Roman"/>
      <w:color w:val="000000"/>
      <w:spacing w:val="-8"/>
      <w:sz w:val="28"/>
      <w:szCs w:val="28"/>
      <w:lang w:eastAsia="ru-RU"/>
    </w:rPr>
  </w:style>
  <w:style w:type="character" w:customStyle="1" w:styleId="12">
    <w:name w:val="Неразрешенное упоминание1"/>
    <w:basedOn w:val="a1"/>
    <w:uiPriority w:val="99"/>
    <w:semiHidden/>
    <w:unhideWhenUsed/>
    <w:qFormat/>
    <w:rsid w:val="002B621B"/>
    <w:rPr>
      <w:color w:val="605E5C"/>
      <w:shd w:val="clear" w:color="auto" w:fill="E1DFDD"/>
    </w:rPr>
  </w:style>
  <w:style w:type="character" w:customStyle="1" w:styleId="13">
    <w:name w:val="Неразрешенное упоминание1"/>
    <w:qFormat/>
    <w:rPr>
      <w:rFonts w:ascii="Times New Roman" w:eastAsia="Times New Roman" w:hAnsi="Times New Roman" w:cs="Times New Roman"/>
      <w:color w:val="605E5C"/>
      <w:sz w:val="24"/>
      <w:szCs w:val="24"/>
      <w:shd w:val="clear" w:color="auto" w:fill="E1DFDD"/>
    </w:rPr>
  </w:style>
  <w:style w:type="character" w:customStyle="1" w:styleId="af7">
    <w:name w:val="Подзаголовок Знак"/>
    <w:qFormat/>
    <w:rPr>
      <w:rFonts w:ascii="Calibri Light" w:eastAsia="Times New Roman" w:hAnsi="Calibri Light" w:cs="Times New Roman"/>
      <w:color w:val="000000"/>
      <w:sz w:val="24"/>
      <w:szCs w:val="24"/>
      <w:lang w:eastAsia="ru-RU" w:bidi="ru-RU"/>
    </w:rPr>
  </w:style>
  <w:style w:type="character" w:customStyle="1" w:styleId="14">
    <w:name w:val="Заголовок №1_"/>
    <w:qFormat/>
    <w:rPr>
      <w:rFonts w:ascii="Times New Roman" w:eastAsia="Times New Roman" w:hAnsi="Times New Roman" w:cs="Times New Roman"/>
      <w:b/>
      <w:bCs/>
      <w:sz w:val="28"/>
      <w:szCs w:val="28"/>
    </w:rPr>
  </w:style>
  <w:style w:type="character" w:customStyle="1" w:styleId="af8">
    <w:name w:val="Другое_"/>
    <w:qFormat/>
    <w:rPr>
      <w:rFonts w:ascii="Times New Roman" w:eastAsia="Times New Roman" w:hAnsi="Times New Roman" w:cs="Times New Roman"/>
      <w:sz w:val="20"/>
      <w:szCs w:val="20"/>
    </w:rPr>
  </w:style>
  <w:style w:type="character" w:customStyle="1" w:styleId="af9">
    <w:name w:val="Подпись к таблице_"/>
    <w:qFormat/>
    <w:rPr>
      <w:rFonts w:ascii="Times New Roman" w:eastAsia="Times New Roman" w:hAnsi="Times New Roman" w:cs="Times New Roman"/>
      <w:sz w:val="16"/>
      <w:szCs w:val="16"/>
    </w:rPr>
  </w:style>
  <w:style w:type="character" w:customStyle="1" w:styleId="21">
    <w:name w:val="Колонтитул (2)_"/>
    <w:qFormat/>
    <w:rPr>
      <w:rFonts w:ascii="Times New Roman" w:eastAsia="Times New Roman" w:hAnsi="Times New Roman" w:cs="Times New Roman"/>
      <w:sz w:val="20"/>
      <w:szCs w:val="20"/>
    </w:rPr>
  </w:style>
  <w:style w:type="character" w:customStyle="1" w:styleId="afa">
    <w:name w:val="Основной текст_"/>
    <w:qFormat/>
    <w:rPr>
      <w:rFonts w:ascii="Times New Roman" w:eastAsia="Times New Roman" w:hAnsi="Times New Roman" w:cs="Times New Roman"/>
      <w:sz w:val="28"/>
      <w:szCs w:val="28"/>
    </w:rPr>
  </w:style>
  <w:style w:type="paragraph" w:styleId="aa">
    <w:name w:val="Title"/>
    <w:basedOn w:val="a0"/>
    <w:next w:val="af0"/>
    <w:link w:val="a9"/>
    <w:qFormat/>
    <w:rsid w:val="000218DE"/>
    <w:pPr>
      <w:widowControl/>
      <w:jc w:val="center"/>
    </w:pPr>
    <w:rPr>
      <w:b/>
      <w:sz w:val="28"/>
    </w:rPr>
  </w:style>
  <w:style w:type="paragraph" w:styleId="af0">
    <w:name w:val="Body Text"/>
    <w:basedOn w:val="a0"/>
    <w:link w:val="af"/>
    <w:semiHidden/>
    <w:unhideWhenUsed/>
    <w:rsid w:val="00110F5C"/>
    <w:pPr>
      <w:widowControl/>
      <w:spacing w:after="120"/>
    </w:pPr>
  </w:style>
  <w:style w:type="paragraph" w:styleId="afb">
    <w:name w:val="List"/>
    <w:basedOn w:val="af0"/>
    <w:rPr>
      <w:rFonts w:cs="Noto Sans Devanagari"/>
    </w:rPr>
  </w:style>
  <w:style w:type="paragraph" w:styleId="afc">
    <w:name w:val="caption"/>
    <w:basedOn w:val="a0"/>
    <w:qFormat/>
    <w:pPr>
      <w:suppressLineNumbers/>
      <w:spacing w:before="120" w:after="120"/>
    </w:pPr>
    <w:rPr>
      <w:rFonts w:cs="Noto Sans Devanagari"/>
      <w:i/>
      <w:iCs/>
      <w:sz w:val="24"/>
      <w:szCs w:val="24"/>
    </w:rPr>
  </w:style>
  <w:style w:type="paragraph" w:styleId="afd">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rsid w:val="00C52F7B"/>
  </w:style>
  <w:style w:type="paragraph" w:styleId="af6">
    <w:name w:val="List Paragraph"/>
    <w:basedOn w:val="a0"/>
    <w:link w:val="af5"/>
    <w:uiPriority w:val="34"/>
    <w:qFormat/>
    <w:rsid w:val="00C52F7B"/>
    <w:pPr>
      <w:ind w:left="708"/>
    </w:pPr>
  </w:style>
  <w:style w:type="paragraph" w:styleId="a8">
    <w:name w:val="Balloon Text"/>
    <w:basedOn w:val="a0"/>
    <w:link w:val="a7"/>
    <w:uiPriority w:val="99"/>
    <w:semiHidden/>
    <w:unhideWhenUsed/>
    <w:qFormat/>
    <w:rsid w:val="00A76B1C"/>
    <w:rPr>
      <w:rFonts w:ascii="Tahoma" w:hAnsi="Tahoma" w:cs="Tahoma"/>
      <w:sz w:val="16"/>
      <w:szCs w:val="16"/>
    </w:rPr>
  </w:style>
  <w:style w:type="paragraph" w:customStyle="1" w:styleId="afe">
    <w:name w:val="Колонтитул"/>
    <w:basedOn w:val="a0"/>
    <w:qFormat/>
  </w:style>
  <w:style w:type="paragraph" w:styleId="ac">
    <w:name w:val="header"/>
    <w:basedOn w:val="a0"/>
    <w:link w:val="ab"/>
    <w:uiPriority w:val="99"/>
    <w:unhideWhenUsed/>
    <w:rsid w:val="00CC5351"/>
    <w:pPr>
      <w:tabs>
        <w:tab w:val="center" w:pos="4677"/>
        <w:tab w:val="right" w:pos="9355"/>
      </w:tabs>
    </w:pPr>
  </w:style>
  <w:style w:type="paragraph" w:styleId="ae">
    <w:name w:val="footer"/>
    <w:basedOn w:val="a0"/>
    <w:link w:val="ad"/>
    <w:uiPriority w:val="99"/>
    <w:unhideWhenUsed/>
    <w:rsid w:val="00CC5351"/>
    <w:pPr>
      <w:tabs>
        <w:tab w:val="center" w:pos="4677"/>
        <w:tab w:val="right" w:pos="9355"/>
      </w:tabs>
    </w:pPr>
  </w:style>
  <w:style w:type="paragraph" w:styleId="aff">
    <w:name w:val="Normal (Web)"/>
    <w:basedOn w:val="a0"/>
    <w:uiPriority w:val="99"/>
    <w:unhideWhenUsed/>
    <w:qFormat/>
    <w:rsid w:val="00D6677C"/>
    <w:pPr>
      <w:widowControl/>
      <w:spacing w:beforeAutospacing="1" w:afterAutospacing="1"/>
    </w:pPr>
    <w:rPr>
      <w:sz w:val="24"/>
      <w:szCs w:val="24"/>
    </w:rPr>
  </w:style>
  <w:style w:type="paragraph" w:styleId="af2">
    <w:name w:val="endnote text"/>
    <w:basedOn w:val="a0"/>
    <w:link w:val="af1"/>
    <w:uiPriority w:val="99"/>
    <w:semiHidden/>
    <w:unhideWhenUsed/>
    <w:rsid w:val="0078385C"/>
  </w:style>
  <w:style w:type="paragraph" w:styleId="aff0">
    <w:name w:val="TOC Heading"/>
    <w:basedOn w:val="1"/>
    <w:next w:val="a0"/>
    <w:uiPriority w:val="39"/>
    <w:unhideWhenUsed/>
    <w:qFormat/>
    <w:rsid w:val="0078385C"/>
    <w:pPr>
      <w:widowControl/>
      <w:spacing w:line="259" w:lineRule="auto"/>
      <w:outlineLvl w:val="9"/>
    </w:pPr>
  </w:style>
  <w:style w:type="paragraph" w:styleId="15">
    <w:name w:val="toc 1"/>
    <w:basedOn w:val="a0"/>
    <w:next w:val="a0"/>
    <w:autoRedefine/>
    <w:uiPriority w:val="39"/>
    <w:unhideWhenUsed/>
    <w:rsid w:val="0078385C"/>
    <w:pPr>
      <w:spacing w:after="100"/>
    </w:pPr>
  </w:style>
  <w:style w:type="paragraph" w:styleId="22">
    <w:name w:val="toc 2"/>
    <w:basedOn w:val="a0"/>
    <w:next w:val="a0"/>
    <w:autoRedefine/>
    <w:uiPriority w:val="39"/>
    <w:unhideWhenUsed/>
    <w:rsid w:val="0078385C"/>
    <w:pPr>
      <w:spacing w:after="100"/>
      <w:ind w:left="200"/>
    </w:pPr>
  </w:style>
  <w:style w:type="paragraph" w:styleId="a">
    <w:name w:val="List Number"/>
    <w:basedOn w:val="a0"/>
    <w:uiPriority w:val="99"/>
    <w:semiHidden/>
    <w:unhideWhenUsed/>
    <w:qFormat/>
    <w:rsid w:val="00B77CFB"/>
    <w:pPr>
      <w:numPr>
        <w:numId w:val="3"/>
      </w:numPr>
      <w:contextualSpacing/>
    </w:pPr>
  </w:style>
  <w:style w:type="paragraph" w:customStyle="1" w:styleId="Style1">
    <w:name w:val="Style1"/>
    <w:basedOn w:val="a0"/>
    <w:link w:val="Style1Char"/>
    <w:qFormat/>
    <w:rsid w:val="004D2F14"/>
    <w:pPr>
      <w:widowControl/>
      <w:numPr>
        <w:numId w:val="4"/>
      </w:numPr>
      <w:suppressAutoHyphens w:val="0"/>
      <w:spacing w:line="360" w:lineRule="auto"/>
      <w:contextualSpacing/>
      <w:jc w:val="both"/>
    </w:pPr>
    <w:rPr>
      <w:color w:val="000000"/>
      <w:spacing w:val="-8"/>
      <w:sz w:val="28"/>
      <w:szCs w:val="28"/>
    </w:rPr>
  </w:style>
  <w:style w:type="paragraph" w:customStyle="1" w:styleId="Default">
    <w:name w:val="Default"/>
    <w:qFormat/>
    <w:rsid w:val="00EB4FD6"/>
    <w:pPr>
      <w:suppressAutoHyphens w:val="0"/>
    </w:pPr>
    <w:rPr>
      <w:rFonts w:ascii="Times New Roman" w:eastAsia="Calibri" w:hAnsi="Times New Roman" w:cs="Times New Roman"/>
      <w:color w:val="000000"/>
      <w:sz w:val="24"/>
      <w:szCs w:val="24"/>
    </w:rPr>
  </w:style>
  <w:style w:type="paragraph" w:styleId="aff1">
    <w:name w:val="Revision"/>
    <w:qFormat/>
    <w:rPr>
      <w:rFonts w:ascii="Microsoft Sans Serif" w:eastAsia="Microsoft Sans Serif" w:hAnsi="Microsoft Sans Serif" w:cs="Microsoft Sans Serif"/>
      <w:color w:val="000000"/>
      <w:sz w:val="24"/>
      <w:szCs w:val="24"/>
      <w:lang w:eastAsia="ru-RU" w:bidi="ru-RU"/>
    </w:rPr>
  </w:style>
  <w:style w:type="paragraph" w:customStyle="1" w:styleId="TableParagraph">
    <w:name w:val="Table Paragraph"/>
    <w:basedOn w:val="a0"/>
    <w:qFormat/>
    <w:pPr>
      <w:spacing w:line="240" w:lineRule="exact"/>
    </w:pPr>
  </w:style>
  <w:style w:type="paragraph" w:customStyle="1" w:styleId="16">
    <w:name w:val="Заголовок №1"/>
    <w:basedOn w:val="a0"/>
    <w:qFormat/>
    <w:pPr>
      <w:spacing w:line="360" w:lineRule="exact"/>
    </w:pPr>
    <w:rPr>
      <w:b/>
      <w:bCs/>
      <w:sz w:val="28"/>
      <w:szCs w:val="28"/>
    </w:rPr>
  </w:style>
  <w:style w:type="paragraph" w:customStyle="1" w:styleId="aff2">
    <w:name w:val="Другое"/>
    <w:basedOn w:val="a0"/>
    <w:qFormat/>
    <w:pPr>
      <w:spacing w:line="240" w:lineRule="exact"/>
    </w:pPr>
  </w:style>
  <w:style w:type="paragraph" w:customStyle="1" w:styleId="aff3">
    <w:name w:val="Подпись к таблице"/>
    <w:basedOn w:val="a0"/>
    <w:qFormat/>
    <w:pPr>
      <w:spacing w:line="240" w:lineRule="exact"/>
      <w:jc w:val="center"/>
    </w:pPr>
    <w:rPr>
      <w:sz w:val="16"/>
      <w:szCs w:val="16"/>
    </w:rPr>
  </w:style>
  <w:style w:type="paragraph" w:customStyle="1" w:styleId="23">
    <w:name w:val="Колонтитул (2)"/>
    <w:basedOn w:val="a0"/>
    <w:qFormat/>
    <w:pPr>
      <w:spacing w:line="240" w:lineRule="exact"/>
    </w:pPr>
  </w:style>
  <w:style w:type="paragraph" w:customStyle="1" w:styleId="17">
    <w:name w:val="Основной текст1"/>
    <w:basedOn w:val="a0"/>
    <w:qFormat/>
    <w:pPr>
      <w:spacing w:line="240" w:lineRule="exact"/>
      <w:ind w:firstLine="190"/>
    </w:pPr>
    <w:rPr>
      <w:sz w:val="28"/>
      <w:szCs w:val="28"/>
    </w:rPr>
  </w:style>
  <w:style w:type="table" w:styleId="aff4">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aexpert.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skigov.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gital.gov.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14767-70A3-4A8C-9E6A-6B8BFD790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00162-1627-4F9F-AFDF-0128598745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5F645-DA2A-4876-93E7-5731E9D5BA4C}">
  <ds:schemaRefs>
    <ds:schemaRef ds:uri="http://schemas.microsoft.com/sharepoint/v3/contenttype/forms"/>
  </ds:schemaRefs>
</ds:datastoreItem>
</file>

<file path=customXml/itemProps4.xml><?xml version="1.0" encoding="utf-8"?>
<ds:datastoreItem xmlns:ds="http://schemas.openxmlformats.org/officeDocument/2006/customXml" ds:itemID="{E9DD33B8-0033-4196-A8C9-B63AA409F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23</Pages>
  <Words>6846</Words>
  <Characters>39024</Characters>
  <Application>Microsoft Office Word</Application>
  <DocSecurity>0</DocSecurity>
  <Lines>325</Lines>
  <Paragraphs>91</Paragraphs>
  <ScaleCrop>false</ScaleCrop>
  <Company/>
  <LinksUpToDate>false</LinksUpToDate>
  <CharactersWithSpaces>45779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Полищук Ольга Сергеевна</cp:lastModifiedBy>
  <cp:revision>11</cp:revision>
  <cp:lastPrinted>2023-03-03T10:40:00Z</cp:lastPrinted>
  <dcterms:created xsi:type="dcterms:W3CDTF">2023-01-26T14:55:00Z</dcterms:created>
  <dcterms:modified xsi:type="dcterms:W3CDTF">2024-05-08T10:48:00Z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